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embeddings/_____Microsoft_Excel2.xlsx" ContentType="application/vnd.openxmlformats-officedocument.spreadsheetml.sheet"/>
  <Override PartName="/word/embeddings/_____Microsoft_Excel1.xlsx" ContentType="application/vnd.openxmlformats-officedocument.spreadsheetml.sheet"/>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charts/_rels/chart10.xml.rels" ContentType="application/vnd.openxmlformats-package.relationships+xml"/>
  <Override PartName="/word/charts/_rels/chart9.xml.rels" ContentType="application/vnd.openxmlformats-package.relationships+xml"/>
  <Override PartName="/word/charts/chart10.xml" ContentType="application/vnd.openxmlformats-officedocument.drawingml.chart+xml"/>
  <Override PartName="/word/charts/chart9.xml" ContentType="application/vnd.openxmlformats-officedocument.drawingml.chart+xml"/>
  <Override PartName="/word/media/image1.jpeg" ContentType="image/jpe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drawing>
          <wp:anchor behindDoc="0" distT="0" distB="0" distL="0" distR="0" simplePos="0" locked="0" layoutInCell="1" allowOverlap="1" relativeHeight="4">
            <wp:simplePos x="0" y="0"/>
            <wp:positionH relativeFrom="column">
              <wp:align>center</wp:align>
            </wp:positionH>
            <wp:positionV relativeFrom="paragraph">
              <wp:align>top</wp:align>
            </wp:positionV>
            <wp:extent cx="5940425" cy="840168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940425" cy="8401685"/>
                    </a:xfrm>
                    <a:prstGeom prst="rect">
                      <a:avLst/>
                    </a:prstGeom>
                    <a:noFill/>
                    <a:ln w="9525">
                      <a:noFill/>
                      <a:miter lim="800000"/>
                      <a:headEnd/>
                      <a:tailEnd/>
                    </a:ln>
                  </pic:spPr>
                </pic:pic>
              </a:graphicData>
            </a:graphic>
          </wp:anchor>
        </w:drawing>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Муниципальное бюджетное дошкольное образовательное учреждение</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Курагинский детский сад № 1 «Красная шапочка» комбинированного вида (далее– МБДОУ) расположено в центре поселка Курагино. Здание детского сада построено по типовому проекту. Проектная наполняемость на 140 мест. Общая площадь здания 1068,2 кв. м</w:t>
      </w:r>
    </w:p>
    <w:p>
      <w:pPr>
        <w:pStyle w:val="Normal"/>
        <w:spacing w:lineRule="auto" w:line="240" w:before="0" w:after="0"/>
        <w:ind w:firstLine="708"/>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Цель деятельности МБДОУ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pPr>
        <w:pStyle w:val="Normal"/>
        <w:spacing w:lineRule="auto" w:line="240" w:before="0" w:after="0"/>
        <w:jc w:val="center"/>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Режим работы МБДОУ.</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Рабочая неделя – пятидневная, кроме выходных и праздничных дней.</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Длительность пребывания детей в группах – 10,5 часов. Режим работы групп – с 7:00 до 17:30.</w:t>
      </w:r>
    </w:p>
    <w:p>
      <w:pPr>
        <w:pStyle w:val="Normal"/>
        <w:widowControl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lang w:val="en-US"/>
        </w:rPr>
        <w:t>II</w:t>
      </w:r>
      <w:r>
        <w:rPr>
          <w:rFonts w:cs="Times New Roman" w:ascii="Times New Roman" w:hAnsi="Times New Roman"/>
          <w:b/>
          <w:sz w:val="28"/>
          <w:szCs w:val="28"/>
        </w:rPr>
        <w:t>. Система управления организации</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Управление Детским садом осуществляется в соответствии с действующим законодательством и уставом Детского сада.</w:t>
      </w:r>
    </w:p>
    <w:p>
      <w:pPr>
        <w:pStyle w:val="Normal"/>
        <w:spacing w:lineRule="auto" w:line="240" w:before="0" w:after="0"/>
        <w:rPr>
          <w:rFonts w:ascii="Times New Roman" w:hAnsi="Times New Roman" w:eastAsia="Calibri" w:cs="Times New Roman" w:eastAsiaTheme="minorHAnsi"/>
          <w:iCs/>
          <w:sz w:val="28"/>
          <w:szCs w:val="28"/>
        </w:rPr>
      </w:pPr>
      <w:r>
        <w:rPr>
          <w:rFonts w:cs="Times New Roman" w:ascii="Times New Roman" w:hAnsi="Times New Roman"/>
          <w:sz w:val="28"/>
          <w:szCs w:val="28"/>
        </w:rPr>
        <w:t>Управление Детским садом строится на принципах единоначалия и коллегиальности. Коллегиальными органами управления являются:</w:t>
      </w:r>
      <w:r>
        <w:rPr>
          <w:rFonts w:eastAsia="Calibri" w:cs="Times New Roman" w:ascii="Times New Roman" w:hAnsi="Times New Roman" w:eastAsiaTheme="minorHAnsi"/>
          <w:i/>
          <w:iCs/>
          <w:sz w:val="28"/>
          <w:szCs w:val="28"/>
        </w:rPr>
        <w:t xml:space="preserve"> </w:t>
      </w:r>
      <w:r>
        <w:rPr>
          <w:rFonts w:eastAsia="Calibri" w:cs="Times New Roman" w:ascii="Times New Roman" w:hAnsi="Times New Roman" w:eastAsiaTheme="minorHAnsi"/>
          <w:iCs/>
          <w:sz w:val="28"/>
          <w:szCs w:val="28"/>
        </w:rPr>
        <w:t>совет педагогов; Собрание трудового</w:t>
      </w:r>
    </w:p>
    <w:p>
      <w:pPr>
        <w:pStyle w:val="Normal"/>
        <w:widowControl w:val="false"/>
        <w:spacing w:lineRule="auto" w:line="240" w:before="0" w:after="0"/>
        <w:jc w:val="both"/>
        <w:rPr>
          <w:rFonts w:ascii="Times New Roman" w:hAnsi="Times New Roman" w:cs="Times New Roman"/>
          <w:sz w:val="28"/>
          <w:szCs w:val="28"/>
        </w:rPr>
      </w:pPr>
      <w:r>
        <w:rPr>
          <w:rFonts w:eastAsia="Calibri" w:cs="Times New Roman" w:ascii="Times New Roman" w:hAnsi="Times New Roman" w:eastAsiaTheme="minorHAnsi"/>
          <w:iCs/>
          <w:sz w:val="28"/>
          <w:szCs w:val="28"/>
        </w:rPr>
        <w:t>коллектива; Родительский комитет</w:t>
      </w:r>
      <w:r>
        <w:rPr>
          <w:rFonts w:eastAsia="Calibri" w:cs="Times New Roman" w:ascii="Times New Roman" w:hAnsi="Times New Roman" w:eastAsiaTheme="minorHAnsi"/>
          <w:i/>
          <w:iCs/>
          <w:sz w:val="28"/>
          <w:szCs w:val="28"/>
        </w:rPr>
        <w:t>.</w:t>
      </w:r>
      <w:r>
        <w:rPr>
          <w:rFonts w:cs="Times New Roman" w:ascii="Times New Roman" w:hAnsi="Times New Roman"/>
          <w:sz w:val="28"/>
          <w:szCs w:val="28"/>
        </w:rPr>
        <w:t xml:space="preserve"> совет, педагогический совет, общее собрание работников. Единоличным исполнительным органом является руководитель – заведующий.</w:t>
      </w:r>
    </w:p>
    <w:p>
      <w:pPr>
        <w:pStyle w:val="Normal"/>
        <w:shd w:val="clear" w:color="auto" w:fill="FFFFFF"/>
        <w:spacing w:lineRule="auto" w:line="240" w:before="0" w:after="0"/>
        <w:jc w:val="center"/>
        <w:rPr>
          <w:rFonts w:ascii="Times New Roman" w:hAnsi="Times New Roman" w:cs="Times New Roman"/>
          <w:b/>
          <w:b/>
          <w:sz w:val="28"/>
          <w:szCs w:val="28"/>
          <w:lang w:eastAsia="ru-RU"/>
        </w:rPr>
      </w:pPr>
      <w:r>
        <w:rPr>
          <w:rFonts w:cs="Times New Roman" w:ascii="Times New Roman" w:hAnsi="Times New Roman"/>
          <w:b/>
          <w:bCs/>
          <w:sz w:val="28"/>
          <w:szCs w:val="28"/>
          <w:lang w:eastAsia="ru-RU"/>
        </w:rPr>
        <w:t>Органы управления, действующие в Детском саду</w:t>
      </w:r>
    </w:p>
    <w:tbl>
      <w:tblPr>
        <w:tblW w:w="5000" w:type="pct"/>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8" w:type="dxa"/>
          <w:bottom w:w="0" w:type="dxa"/>
          <w:right w:w="108" w:type="dxa"/>
        </w:tblCellMar>
        <w:tblLook w:noVBand="1" w:val="04a0" w:noHBand="0" w:lastColumn="0" w:firstColumn="1" w:lastRow="0" w:firstRow="1"/>
      </w:tblPr>
      <w:tblGrid>
        <w:gridCol w:w="2653"/>
        <w:gridCol w:w="6701"/>
      </w:tblGrid>
      <w:tr>
        <w:trPr/>
        <w:tc>
          <w:tcPr>
            <w:tcW w:w="26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lineRule="auto" w:line="240" w:before="0" w:after="0"/>
              <w:jc w:val="center"/>
              <w:rPr>
                <w:rFonts w:ascii="Times New Roman" w:hAnsi="Times New Roman" w:cs="Times New Roman"/>
                <w:sz w:val="28"/>
                <w:szCs w:val="28"/>
                <w:lang w:eastAsia="ru-RU"/>
              </w:rPr>
            </w:pPr>
            <w:r>
              <w:rPr>
                <w:rFonts w:cs="Times New Roman" w:ascii="Times New Roman" w:hAnsi="Times New Roman"/>
                <w:sz w:val="28"/>
                <w:szCs w:val="28"/>
                <w:lang w:eastAsia="ru-RU"/>
              </w:rPr>
              <w:t>Наименование органа</w:t>
            </w:r>
          </w:p>
        </w:tc>
        <w:tc>
          <w:tcPr>
            <w:tcW w:w="6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lineRule="auto" w:line="240" w:before="0" w:after="0"/>
              <w:jc w:val="center"/>
              <w:rPr>
                <w:rFonts w:ascii="Times New Roman" w:hAnsi="Times New Roman" w:cs="Times New Roman"/>
                <w:sz w:val="28"/>
                <w:szCs w:val="28"/>
                <w:lang w:eastAsia="ru-RU"/>
              </w:rPr>
            </w:pPr>
            <w:r>
              <w:rPr>
                <w:rFonts w:cs="Times New Roman" w:ascii="Times New Roman" w:hAnsi="Times New Roman"/>
                <w:sz w:val="28"/>
                <w:szCs w:val="28"/>
                <w:lang w:eastAsia="ru-RU"/>
              </w:rPr>
              <w:t>Функции</w:t>
            </w:r>
          </w:p>
        </w:tc>
      </w:tr>
      <w:tr>
        <w:trPr/>
        <w:tc>
          <w:tcPr>
            <w:tcW w:w="26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lineRule="auto" w:line="240" w:before="0" w:after="0"/>
              <w:jc w:val="both"/>
              <w:rPr>
                <w:rFonts w:ascii="Times New Roman" w:hAnsi="Times New Roman" w:cs="Times New Roman"/>
                <w:sz w:val="28"/>
                <w:szCs w:val="28"/>
                <w:lang w:eastAsia="ru-RU"/>
              </w:rPr>
            </w:pPr>
            <w:r>
              <w:rPr>
                <w:rFonts w:cs="Times New Roman" w:ascii="Times New Roman" w:hAnsi="Times New Roman"/>
                <w:sz w:val="28"/>
                <w:szCs w:val="28"/>
                <w:lang w:eastAsia="ru-RU"/>
              </w:rPr>
              <w:t>Заведующий</w:t>
            </w:r>
          </w:p>
        </w:tc>
        <w:tc>
          <w:tcPr>
            <w:tcW w:w="6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before="0" w:after="0"/>
              <w:rPr>
                <w:rFonts w:ascii="Times New Roman" w:hAnsi="Times New Roman" w:cs="Times New Roman"/>
                <w:sz w:val="28"/>
                <w:szCs w:val="28"/>
                <w:lang w:bidi="ru-RU"/>
              </w:rPr>
            </w:pPr>
            <w:r>
              <w:rPr>
                <w:rFonts w:cs="Times New Roman" w:ascii="Times New Roman" w:hAnsi="Times New Roman"/>
                <w:sz w:val="28"/>
                <w:szCs w:val="28"/>
                <w:lang w:bidi="ru-RU"/>
              </w:rPr>
              <w:t>Осуществляет общее руководство Учреждением, несет всю полноту ответственности за его деятельность, организует работу, руководствуясь действующим законодательством РФ, Уставом; обеспечивает выполнение муниципального задания, осуществление образовательного процесса в соответствии с лицензией; обеспечивает безопасность труда и ведения безопасного образовательного процесса для детей и работников. Распоряжается имуществом и материальными средствами Учреждения; подписывает финансовые</w:t>
            </w:r>
          </w:p>
          <w:p>
            <w:pPr>
              <w:pStyle w:val="Normal"/>
              <w:spacing w:before="0" w:after="0"/>
              <w:rPr/>
            </w:pPr>
            <w:r>
              <w:rPr>
                <w:rFonts w:cs="Times New Roman" w:ascii="Times New Roman" w:hAnsi="Times New Roman"/>
                <w:sz w:val="28"/>
                <w:szCs w:val="28"/>
                <w:lang w:bidi="ru-RU"/>
              </w:rPr>
              <w:t>документы, издает приказы, обязательные для исполнения работниками Учреждения; назначает и освобождает от должности работников Учреждения, утверждает штатное расписание.</w:t>
            </w:r>
          </w:p>
          <w:p>
            <w:pPr>
              <w:pStyle w:val="Normal"/>
              <w:spacing w:before="0" w:after="0"/>
              <w:rPr>
                <w:rFonts w:ascii="Times New Roman" w:hAnsi="Times New Roman" w:cs="Times New Roman"/>
                <w:sz w:val="28"/>
                <w:szCs w:val="28"/>
                <w:lang w:bidi="ru-RU"/>
              </w:rPr>
            </w:pPr>
            <w:r>
              <w:rPr>
                <w:rFonts w:cs="Times New Roman" w:ascii="Times New Roman" w:hAnsi="Times New Roman"/>
                <w:sz w:val="28"/>
                <w:szCs w:val="28"/>
                <w:lang w:bidi="ru-RU"/>
              </w:rPr>
              <w:t>Осуществляет прием детей и комплектование групп детьми в соответствии с их возрастом.</w:t>
            </w:r>
          </w:p>
          <w:p>
            <w:pPr>
              <w:pStyle w:val="Normal"/>
              <w:spacing w:before="0" w:after="0"/>
              <w:rPr>
                <w:rFonts w:ascii="Times New Roman" w:hAnsi="Times New Roman" w:cs="Times New Roman"/>
                <w:sz w:val="28"/>
                <w:szCs w:val="28"/>
                <w:lang w:bidi="ru-RU"/>
              </w:rPr>
            </w:pPr>
            <w:r>
              <w:rPr>
                <w:rFonts w:cs="Times New Roman" w:ascii="Times New Roman" w:hAnsi="Times New Roman"/>
                <w:sz w:val="28"/>
                <w:szCs w:val="28"/>
                <w:lang w:bidi="ru-RU"/>
              </w:rPr>
              <w:t>Предоставляет Учредителю отчеты о деятельности Учреждения; Контролирует деятельность педагогических и других работников Учреждения, решает другие вопросы, относящиеся к компетенции Учреждения</w:t>
            </w:r>
          </w:p>
        </w:tc>
      </w:tr>
      <w:tr>
        <w:trPr/>
        <w:tc>
          <w:tcPr>
            <w:tcW w:w="26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lineRule="auto" w:line="240" w:before="0" w:after="0"/>
              <w:jc w:val="both"/>
              <w:rPr>
                <w:rFonts w:ascii="Times New Roman" w:hAnsi="Times New Roman" w:cs="Times New Roman"/>
                <w:sz w:val="28"/>
                <w:szCs w:val="28"/>
                <w:lang w:eastAsia="ru-RU"/>
              </w:rPr>
            </w:pPr>
            <w:r>
              <w:rPr>
                <w:rFonts w:cs="Times New Roman" w:ascii="Times New Roman" w:hAnsi="Times New Roman"/>
                <w:sz w:val="28"/>
                <w:szCs w:val="28"/>
                <w:lang w:val="en-US" w:eastAsia="ru-RU"/>
              </w:rPr>
              <w:t>C</w:t>
            </w:r>
            <w:r>
              <w:rPr>
                <w:rFonts w:cs="Times New Roman" w:ascii="Times New Roman" w:hAnsi="Times New Roman"/>
                <w:sz w:val="28"/>
                <w:szCs w:val="28"/>
                <w:lang w:eastAsia="ru-RU"/>
              </w:rPr>
              <w:t xml:space="preserve">овет педагогов </w:t>
            </w:r>
          </w:p>
        </w:tc>
        <w:tc>
          <w:tcPr>
            <w:tcW w:w="6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lineRule="auto" w:line="240" w:before="0" w:after="0"/>
              <w:rPr>
                <w:rFonts w:ascii="Times New Roman" w:hAnsi="Times New Roman" w:cs="Times New Roman"/>
                <w:sz w:val="28"/>
                <w:szCs w:val="28"/>
                <w:lang w:eastAsia="ru-RU"/>
              </w:rPr>
            </w:pPr>
            <w:r>
              <w:rPr>
                <w:rFonts w:cs="Times New Roman" w:ascii="Times New Roman" w:hAnsi="Times New Roman"/>
                <w:sz w:val="28"/>
                <w:szCs w:val="28"/>
                <w:lang w:eastAsia="ru-RU" w:bidi="ru-RU"/>
              </w:rPr>
              <w:t>Определяет направления образовательной деятельности Учреждения; принимает образовательные программы, обсуждает и рекомендует к утверждению проект годового плана работы Учреждения в части образовательной и методической деятельности, годовой календарный учебный график, расписание непосредственно-образовательной деятельности, режим работы Учреждения. Обсуждает вопросы содержания, форм и методов образовательного процесса, планирования образовательной деятельности Учреждения;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Заслушивает отчеты заведующего</w:t>
            </w:r>
            <w:r>
              <w:rPr>
                <w:rFonts w:cs="Times New Roman" w:ascii="Times New Roman" w:hAnsi="Times New Roman"/>
                <w:sz w:val="28"/>
                <w:szCs w:val="28"/>
                <w:lang w:bidi="ru-RU"/>
              </w:rPr>
              <w:t xml:space="preserve"> о создании условий для реализации образовательных программ. Рассматривает и принимает положения, касающиеся организации образовательного процесса, подводит итоги деятельности Учреждения за год; контролирует выполнение ранее принятых решений.</w:t>
            </w:r>
          </w:p>
        </w:tc>
      </w:tr>
      <w:tr>
        <w:trPr/>
        <w:tc>
          <w:tcPr>
            <w:tcW w:w="26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lineRule="auto" w:line="240" w:before="0" w:after="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tc>
        <w:tc>
          <w:tcPr>
            <w:tcW w:w="6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lineRule="auto" w:line="240" w:before="0" w:after="0"/>
              <w:jc w:val="both"/>
              <w:rPr/>
            </w:pPr>
            <w:r>
              <w:rPr>
                <w:rFonts w:cs="Times New Roman" w:ascii="Times New Roman" w:hAnsi="Times New Roman"/>
                <w:sz w:val="28"/>
                <w:szCs w:val="28"/>
                <w:lang w:eastAsia="ru-RU" w:bidi="ru-RU"/>
              </w:rPr>
              <w:t>Содействует организации совместных мероприятий в Учреждении – родительских собраний, дней открытых дверей, мастер-классов, конференций, клубов</w:t>
              <w:tab/>
              <w:t>для</w:t>
              <w:tab/>
              <w:t>родителей</w:t>
              <w:tab/>
              <w:t xml:space="preserve">(законных представителей); принимает участие в обсуждении Устава, локальных актов Учреждения, касающихся взаимодействия с родительской общественностью, рассматривает вопросы, о внесении необходимых изменений и дополнений. Содействует в организации родительской общественности на оказание посильной помощи в благоустройстве помещений Учреждения, детских площадок и  территории. Принимает решение о поощрении, награждении благодарственными письмами наиболее активных представителей родительской общественности, сотрудников учреждения. Заслушивает отчеты заведующей о создании условий для реализации образовательного процесса в учреждении. Заслушивает и обсуждает информацию, </w:t>
            </w:r>
            <w:r>
              <w:rPr>
                <w:rFonts w:cs="Times New Roman" w:ascii="Times New Roman" w:hAnsi="Times New Roman"/>
                <w:sz w:val="28"/>
                <w:szCs w:val="28"/>
                <w:lang w:eastAsia="ru-RU" w:bidi="ru-RU"/>
              </w:rPr>
              <w:t>отчеты</w:t>
            </w:r>
            <w:r>
              <w:rPr>
                <w:rFonts w:cs="Times New Roman" w:ascii="Times New Roman" w:hAnsi="Times New Roman"/>
                <w:sz w:val="28"/>
                <w:szCs w:val="28"/>
                <w:lang w:eastAsia="ru-RU" w:bidi="ru-RU"/>
              </w:rPr>
              <w:t xml:space="preserve"> педагогических и медицинских работников о состоянии здоровья детей, ходе реализации образовательной программы, результатах готовности детей к школьному обучению, Вносит предложения по совершенствованию образовательной работы с воспитанниками.</w:t>
            </w:r>
          </w:p>
        </w:tc>
      </w:tr>
      <w:tr>
        <w:trPr/>
        <w:tc>
          <w:tcPr>
            <w:tcW w:w="26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lineRule="auto" w:line="240" w:before="0" w:after="0"/>
              <w:jc w:val="both"/>
              <w:rPr>
                <w:rFonts w:ascii="Times New Roman" w:hAnsi="Times New Roman" w:cs="Times New Roman"/>
                <w:sz w:val="28"/>
                <w:szCs w:val="28"/>
                <w:lang w:eastAsia="ru-RU"/>
              </w:rPr>
            </w:pPr>
            <w:r>
              <w:rPr>
                <w:rFonts w:cs="Times New Roman" w:ascii="Times New Roman" w:hAnsi="Times New Roman"/>
                <w:sz w:val="28"/>
                <w:szCs w:val="28"/>
                <w:lang w:eastAsia="ru-RU"/>
              </w:rPr>
              <w:t>Общее собрание работников</w:t>
            </w:r>
          </w:p>
        </w:tc>
        <w:tc>
          <w:tcPr>
            <w:tcW w:w="6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Normal"/>
              <w:spacing w:lineRule="auto" w:line="240" w:before="0" w:after="0"/>
              <w:jc w:val="both"/>
              <w:rPr/>
            </w:pPr>
            <w:r>
              <w:rPr>
                <w:rFonts w:cs="Times New Roman" w:ascii="Times New Roman" w:hAnsi="Times New Roman"/>
                <w:sz w:val="28"/>
                <w:szCs w:val="28"/>
                <w:lang w:eastAsia="ru-RU" w:bidi="ru-RU"/>
              </w:rPr>
              <w:t>Реализует право работников участвовать в управлении образовательной организацией, в том числе: обсуждает проект коллективного договора, изменения и дополнения к нему.</w:t>
            </w:r>
          </w:p>
          <w:p>
            <w:pPr>
              <w:pStyle w:val="Normal"/>
              <w:spacing w:lineRule="auto" w:line="240" w:before="0" w:after="0"/>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Рассматривает и обсуждает программу развития Учреждения; участвует в разработке и принятии Правил внутреннего трудового распорядка Учреждения и иных локальных актов; рассматривает вопросы охраны и безопасности условий труда работников, охраны здоровья воспитанников в Учреждении; обсуждает вопросы состояния трудовой дисциплины в Учреждении и мероприятия по ее укреплению, принимает положения по организации работы по охране труда и технике безопасности, пожарной безопасности. Заслушивает отчеты заведующего и председателя профсоюзного комитета</w:t>
            </w:r>
          </w:p>
          <w:p>
            <w:pPr>
              <w:pStyle w:val="Normal"/>
              <w:spacing w:lineRule="auto" w:line="240" w:before="0" w:after="0"/>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Учреждения о выполнении соглашений по охране труда, коллективного договора; вносит предложения по улучшению образовательной и финансово-хозяйственной деятельности Учреждения; ходатайствует о поощрении и награждении</w:t>
            </w:r>
          </w:p>
          <w:p>
            <w:pPr>
              <w:pStyle w:val="Normal"/>
              <w:spacing w:lineRule="auto" w:line="240" w:before="0" w:after="0"/>
              <w:jc w:val="both"/>
              <w:rPr>
                <w:rFonts w:ascii="Times New Roman" w:hAnsi="Times New Roman" w:cs="Times New Roman"/>
                <w:sz w:val="28"/>
                <w:szCs w:val="28"/>
                <w:lang w:eastAsia="ru-RU"/>
              </w:rPr>
            </w:pPr>
            <w:r>
              <w:rPr>
                <w:rFonts w:cs="Times New Roman" w:ascii="Times New Roman" w:hAnsi="Times New Roman"/>
                <w:sz w:val="28"/>
                <w:szCs w:val="28"/>
                <w:lang w:eastAsia="ru-RU" w:bidi="ru-RU"/>
              </w:rPr>
              <w:t>отличившихся сотрудников Учреждения, рассматривает вопросы о порядке установления доплат работникам стимулирующего характера; обсуждает и принимает Устав и дополнения, вносимые в Устав.</w:t>
            </w:r>
          </w:p>
        </w:tc>
      </w:tr>
    </w:tbl>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Структура и система управления соответствуют специфике деятельности Детского сада.</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lang w:val="en-US"/>
        </w:rPr>
        <w:t>III</w:t>
      </w:r>
      <w:r>
        <w:rPr>
          <w:rFonts w:cs="Times New Roman" w:ascii="Times New Roman" w:hAnsi="Times New Roman"/>
          <w:b/>
          <w:bCs/>
          <w:sz w:val="28"/>
          <w:szCs w:val="28"/>
        </w:rPr>
        <w:t>. Оценка образовательной деятельности</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Образовательная деятельность в МБДОУ организована в соответствии с</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нормативно-правовой базой:</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 Федеральным законом от 29.12.2012 № 273-ФЗ «Об образовании в Российской Федерации»;</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 ФГОС дошкольного образования, утвержденным Приказом Министерства образования и науки Российской Федерации № 1155 от 17.10.2013г. «Об утверждении Федерального государственного образовательного стандарта</w:t>
      </w:r>
    </w:p>
    <w:p>
      <w:pPr>
        <w:pStyle w:val="Normal"/>
        <w:spacing w:lineRule="auto" w:line="240" w:before="0" w:after="0"/>
        <w:jc w:val="both"/>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дошкольного образования»;</w:t>
      </w:r>
    </w:p>
    <w:p>
      <w:pPr>
        <w:pStyle w:val="Normal"/>
        <w:spacing w:lineRule="auto" w:line="240" w:before="0" w:after="0"/>
        <w:jc w:val="both"/>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pPr>
        <w:pStyle w:val="Normal"/>
        <w:spacing w:lineRule="auto" w:line="240" w:before="0" w:after="0"/>
        <w:jc w:val="both"/>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 Порядком организации образовательной деятельности, утвержденным приказом Министерства образования и науки РФ от30.08.2013 № 1014;</w:t>
      </w:r>
    </w:p>
    <w:p>
      <w:pPr>
        <w:pStyle w:val="Normal"/>
        <w:spacing w:lineRule="auto" w:line="240" w:before="0" w:after="0"/>
        <w:jc w:val="both"/>
        <w:rPr/>
      </w:pPr>
      <w:r>
        <w:rPr>
          <w:rFonts w:eastAsia="Calibri" w:cs="Times New Roman" w:ascii="Times New Roman" w:hAnsi="Times New Roman" w:eastAsiaTheme="minorHAnsi"/>
          <w:sz w:val="28"/>
          <w:szCs w:val="28"/>
        </w:rPr>
        <w:t xml:space="preserve">- Конвенцией ООН о правах </w:t>
      </w:r>
      <w:r>
        <w:rPr>
          <w:rFonts w:eastAsia="Calibri" w:cs="Times New Roman" w:ascii="Times New Roman" w:hAnsi="Times New Roman" w:eastAsiaTheme="minorHAnsi"/>
          <w:sz w:val="28"/>
          <w:szCs w:val="28"/>
        </w:rPr>
        <w:t>ребенка</w:t>
      </w:r>
      <w:r>
        <w:rPr>
          <w:rFonts w:eastAsia="Calibri" w:cs="Times New Roman" w:ascii="Times New Roman" w:hAnsi="Times New Roman" w:eastAsiaTheme="minorHAnsi"/>
          <w:sz w:val="28"/>
          <w:szCs w:val="28"/>
        </w:rPr>
        <w:t>, Федеральным законом «Об основных</w:t>
      </w:r>
    </w:p>
    <w:p>
      <w:pPr>
        <w:pStyle w:val="Normal"/>
        <w:spacing w:lineRule="auto" w:line="240" w:before="0" w:after="0"/>
        <w:jc w:val="both"/>
        <w:rPr/>
      </w:pPr>
      <w:r>
        <w:rPr>
          <w:rFonts w:eastAsia="Calibri" w:cs="Times New Roman" w:ascii="Times New Roman" w:hAnsi="Times New Roman" w:eastAsiaTheme="minorHAnsi"/>
          <w:sz w:val="28"/>
          <w:szCs w:val="28"/>
        </w:rPr>
        <w:t xml:space="preserve">гарантиях прав </w:t>
      </w:r>
      <w:r>
        <w:rPr>
          <w:rFonts w:eastAsia="Calibri" w:cs="Times New Roman" w:ascii="Times New Roman" w:hAnsi="Times New Roman" w:eastAsiaTheme="minorHAnsi"/>
          <w:sz w:val="28"/>
          <w:szCs w:val="28"/>
        </w:rPr>
        <w:t>ребенка</w:t>
      </w:r>
      <w:r>
        <w:rPr>
          <w:rFonts w:eastAsia="Calibri" w:cs="Times New Roman" w:ascii="Times New Roman" w:hAnsi="Times New Roman" w:eastAsiaTheme="minorHAnsi"/>
          <w:sz w:val="28"/>
          <w:szCs w:val="28"/>
        </w:rPr>
        <w:t xml:space="preserve"> Российской Федерации» от 24.07.1998г. № 124-ФЗ;</w:t>
      </w:r>
    </w:p>
    <w:p>
      <w:pPr>
        <w:pStyle w:val="Normal"/>
        <w:spacing w:lineRule="auto" w:line="240" w:before="0" w:after="0"/>
        <w:jc w:val="both"/>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 Письмом Министерства образования и науки РФ от 21.10.2010 г. 03-248 «О</w:t>
      </w:r>
    </w:p>
    <w:p>
      <w:pPr>
        <w:pStyle w:val="Normal"/>
        <w:spacing w:lineRule="auto" w:line="240" w:before="0" w:after="0"/>
        <w:jc w:val="both"/>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разработке Основной общеобразовательной программы дошкольного образования»;</w:t>
      </w:r>
    </w:p>
    <w:p>
      <w:pPr>
        <w:pStyle w:val="Normal"/>
        <w:spacing w:lineRule="auto" w:line="240" w:before="0" w:after="0"/>
        <w:jc w:val="both"/>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 Постановлением Правительства РФ от 5 августа 2013 г. № 662 «Об осуществлении мониторинга системы образования»;</w:t>
      </w:r>
    </w:p>
    <w:p>
      <w:pPr>
        <w:pStyle w:val="Normal"/>
        <w:spacing w:lineRule="auto" w:line="240" w:before="0" w:after="0"/>
        <w:jc w:val="both"/>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 Действующими нормативно правовыми документами в сфере образования;</w:t>
      </w:r>
    </w:p>
    <w:p>
      <w:pPr>
        <w:pStyle w:val="Normal"/>
        <w:spacing w:lineRule="auto" w:line="240" w:before="0" w:after="0"/>
        <w:jc w:val="both"/>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 Распорядительными документами Учредителя;</w:t>
      </w:r>
    </w:p>
    <w:p>
      <w:pPr>
        <w:pStyle w:val="Normal"/>
        <w:spacing w:lineRule="auto" w:line="240" w:before="0" w:after="0"/>
        <w:jc w:val="both"/>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 Уставом и локальными актами МБДОУ.</w:t>
      </w:r>
    </w:p>
    <w:p>
      <w:pPr>
        <w:pStyle w:val="Normal"/>
        <w:spacing w:lineRule="auto" w:line="240" w:before="0" w:after="0"/>
        <w:jc w:val="both"/>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Образовательная деятельность ведется на основании утвержденной основной</w:t>
      </w:r>
    </w:p>
    <w:p>
      <w:pPr>
        <w:pStyle w:val="Normal"/>
        <w:spacing w:lineRule="auto" w:line="240" w:before="0" w:after="0"/>
        <w:jc w:val="both"/>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образовательной программы дошкольного образования (далее ООП), которая</w:t>
      </w:r>
    </w:p>
    <w:p>
      <w:pPr>
        <w:pStyle w:val="Normal"/>
        <w:spacing w:lineRule="auto" w:line="240" w:before="0" w:after="0"/>
        <w:jc w:val="both"/>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составлена в соответствии с ФГОС дошкольного образования, с учетом</w:t>
      </w:r>
    </w:p>
    <w:p>
      <w:pPr>
        <w:pStyle w:val="Normal"/>
        <w:spacing w:lineRule="auto" w:line="240" w:before="0" w:after="0"/>
        <w:jc w:val="both"/>
        <w:rPr/>
      </w:pPr>
      <w:r>
        <w:rPr>
          <w:rFonts w:eastAsia="Calibri" w:cs="Times New Roman" w:ascii="Times New Roman" w:hAnsi="Times New Roman" w:eastAsiaTheme="minorHAnsi"/>
          <w:sz w:val="28"/>
          <w:szCs w:val="28"/>
        </w:rPr>
        <w:t>образовательной программы дошкольного образования «От рождения до школы», санитарно-эпидемиологическими правилами и нормативами, с учетом недельной нагрузки.</w:t>
      </w:r>
    </w:p>
    <w:p>
      <w:pPr>
        <w:pStyle w:val="Normal"/>
        <w:spacing w:lineRule="auto" w:line="240" w:before="0" w:after="0"/>
        <w:jc w:val="both"/>
        <w:rPr/>
      </w:pPr>
      <w:r>
        <w:rPr>
          <w:rFonts w:eastAsia="Calibri" w:cs="Times New Roman" w:ascii="Times New Roman" w:hAnsi="Times New Roman" w:eastAsiaTheme="minorHAnsi"/>
          <w:sz w:val="28"/>
          <w:szCs w:val="28"/>
        </w:rPr>
        <w:t>Детский сад в 2019 году посещали 1</w:t>
      </w:r>
      <w:r>
        <w:rPr>
          <w:rFonts w:eastAsia="Calibri" w:cs="Times New Roman" w:ascii="Times New Roman" w:hAnsi="Times New Roman" w:eastAsiaTheme="minorHAnsi"/>
          <w:sz w:val="28"/>
          <w:szCs w:val="28"/>
        </w:rPr>
        <w:t>36</w:t>
      </w:r>
      <w:r>
        <w:rPr>
          <w:rFonts w:eastAsia="Calibri" w:cs="Times New Roman" w:ascii="Times New Roman" w:hAnsi="Times New Roman" w:eastAsiaTheme="minorHAnsi"/>
          <w:sz w:val="28"/>
          <w:szCs w:val="28"/>
        </w:rPr>
        <w:t xml:space="preserve"> воспитанников в возрасте от 2 до 7 лет. В детском саду сформировано 6 групп, из них 3 группы обще развивающей направленности и 3 группы компенсирующей  направленности:</w:t>
      </w:r>
    </w:p>
    <w:p>
      <w:pPr>
        <w:pStyle w:val="Normal"/>
        <w:spacing w:lineRule="auto" w:line="240" w:before="0" w:after="0"/>
        <w:rPr/>
      </w:pPr>
      <w:r>
        <w:rPr>
          <w:rFonts w:eastAsia="Calibri" w:cs="Times New Roman" w:ascii="Times New Roman" w:hAnsi="Times New Roman" w:eastAsiaTheme="minorHAnsi"/>
          <w:sz w:val="28"/>
          <w:szCs w:val="28"/>
        </w:rPr>
        <w:t>1 младшая группа (2-3 года) -2</w:t>
      </w:r>
      <w:r>
        <w:rPr>
          <w:rFonts w:eastAsia="Calibri" w:cs="Times New Roman" w:ascii="Times New Roman" w:hAnsi="Times New Roman" w:eastAsiaTheme="minorHAnsi"/>
          <w:sz w:val="28"/>
          <w:szCs w:val="28"/>
        </w:rPr>
        <w:t>5</w:t>
      </w:r>
      <w:r>
        <w:rPr>
          <w:rFonts w:eastAsia="Calibri" w:cs="Times New Roman" w:ascii="Times New Roman" w:hAnsi="Times New Roman" w:eastAsiaTheme="minorHAnsi"/>
          <w:sz w:val="28"/>
          <w:szCs w:val="28"/>
        </w:rPr>
        <w:t xml:space="preserve"> воспитанника;</w:t>
      </w:r>
    </w:p>
    <w:p>
      <w:pPr>
        <w:pStyle w:val="Normal"/>
        <w:spacing w:lineRule="auto" w:line="240" w:before="0" w:after="0"/>
        <w:rPr/>
      </w:pPr>
      <w:r>
        <w:rPr>
          <w:rFonts w:eastAsia="Calibri" w:cs="Times New Roman" w:ascii="Times New Roman" w:hAnsi="Times New Roman" w:eastAsiaTheme="minorHAnsi"/>
          <w:sz w:val="28"/>
          <w:szCs w:val="28"/>
        </w:rPr>
        <w:t>2 младшая группа (3-4 года) -2</w:t>
      </w:r>
      <w:r>
        <w:rPr>
          <w:rFonts w:eastAsia="Calibri" w:cs="Times New Roman" w:ascii="Times New Roman" w:hAnsi="Times New Roman" w:eastAsiaTheme="minorHAnsi"/>
          <w:sz w:val="28"/>
          <w:szCs w:val="28"/>
        </w:rPr>
        <w:t>6</w:t>
      </w:r>
      <w:r>
        <w:rPr>
          <w:rFonts w:eastAsia="Calibri" w:cs="Times New Roman" w:ascii="Times New Roman" w:hAnsi="Times New Roman" w:eastAsiaTheme="minorHAnsi"/>
          <w:sz w:val="28"/>
          <w:szCs w:val="28"/>
        </w:rPr>
        <w:t xml:space="preserve"> воспитанника;</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средняя группа (4-5 лет) -25 воспитанников;</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старшая компенсирующая группа (5-6 лет) –23 воспитанников;</w:t>
      </w:r>
    </w:p>
    <w:p>
      <w:pPr>
        <w:pStyle w:val="Normal"/>
        <w:spacing w:lineRule="auto" w:line="240" w:before="0" w:after="0"/>
        <w:rPr/>
      </w:pPr>
      <w:r>
        <w:rPr>
          <w:rFonts w:eastAsia="Calibri" w:cs="Times New Roman" w:ascii="Times New Roman" w:hAnsi="Times New Roman" w:eastAsiaTheme="minorHAnsi"/>
          <w:sz w:val="28"/>
          <w:szCs w:val="28"/>
        </w:rPr>
        <w:t>подготовительная компенсирующая группа (6 -7 лет) –1</w:t>
      </w:r>
      <w:r>
        <w:rPr>
          <w:rFonts w:eastAsia="Calibri" w:cs="Times New Roman" w:ascii="Times New Roman" w:hAnsi="Times New Roman" w:eastAsiaTheme="minorHAnsi"/>
          <w:sz w:val="28"/>
          <w:szCs w:val="28"/>
        </w:rPr>
        <w:t>5</w:t>
      </w:r>
      <w:r>
        <w:rPr>
          <w:rFonts w:eastAsia="Calibri" w:cs="Times New Roman" w:ascii="Times New Roman" w:hAnsi="Times New Roman" w:eastAsiaTheme="minorHAnsi"/>
          <w:sz w:val="28"/>
          <w:szCs w:val="28"/>
        </w:rPr>
        <w:t xml:space="preserve"> воспитанников;</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подготовительная компенсирующая группа -(6-7 лет) -22 воспитанника.</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Уровень развития детей анализируется по итогам педагогической диагностики.</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Формы проведения диагностики:</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 xml:space="preserve">− </w:t>
      </w:r>
      <w:r>
        <w:rPr>
          <w:rFonts w:eastAsia="Calibri" w:cs="Times New Roman" w:ascii="Times New Roman" w:hAnsi="Times New Roman" w:eastAsiaTheme="minorHAnsi"/>
          <w:sz w:val="28"/>
          <w:szCs w:val="28"/>
        </w:rPr>
        <w:t>диагностические занятия;</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 xml:space="preserve">− </w:t>
      </w:r>
      <w:r>
        <w:rPr>
          <w:rFonts w:eastAsia="Calibri" w:cs="Times New Roman" w:ascii="Times New Roman" w:hAnsi="Times New Roman" w:eastAsiaTheme="minorHAnsi"/>
          <w:sz w:val="28"/>
          <w:szCs w:val="28"/>
        </w:rPr>
        <w:t>наблюдения, итоговые занятия.</w:t>
      </w:r>
    </w:p>
    <w:p>
      <w:pPr>
        <w:pStyle w:val="Normal"/>
        <w:spacing w:lineRule="auto" w:line="240" w:before="0" w:after="0"/>
        <w:rPr>
          <w:rFonts w:ascii="Times New Roman" w:hAnsi="Times New Roman" w:eastAsia="Calibri" w:cs="Times New Roman" w:eastAsiaTheme="minorHAnsi"/>
          <w:sz w:val="28"/>
          <w:szCs w:val="28"/>
        </w:rPr>
      </w:pPr>
      <w:r>
        <w:rPr>
          <w:rFonts w:eastAsia="Calibri" w:cs="Symbol" w:ascii="Symbol" w:hAnsi="Symbol" w:eastAsiaTheme="minorHAnsi"/>
          <w:sz w:val="28"/>
          <w:szCs w:val="28"/>
        </w:rPr>
        <w:t></w:t>
      </w:r>
      <w:r>
        <w:rPr>
          <w:rFonts w:eastAsia="Calibri" w:cs="Times New Roman" w:ascii="Times New Roman" w:hAnsi="Times New Roman" w:eastAsiaTheme="minorHAnsi"/>
          <w:sz w:val="28"/>
          <w:szCs w:val="28"/>
        </w:rPr>
        <w:t>Уровень развития психических свойств: 16  старшей группы</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прошли обследование ТПМК в сентябре (16 ТНР), по результатам</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заключений ТПМПК все 16 детей вошли в компенсирующую группу, 24 ребёнка подготовительной группы прошли обследование ТПМПК (1 ЗПР, 23 ТНР) по результатам заключений ТПМПК все 24ребёнка вошли в компенсирующую группу. Детям, имеющим рекомендации ТПМПК разработаны индивидуальные образовательные маршруты и  адаптированные образовательные программы.</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1 ребенок 2 младшей группы по результатам заключений ТПМПК от декабря 2019 года имеет (РАС с умеренной умственной отсталостью-( ребенок инвалид ) - разработана инд. образовательный маршрут согласно адаптированной программе.</w:t>
      </w:r>
    </w:p>
    <w:p>
      <w:pPr>
        <w:pStyle w:val="Normal"/>
        <w:spacing w:lineRule="auto" w:line="240" w:before="0" w:after="0"/>
        <w:rPr>
          <w:rFonts w:ascii="Times New Roman" w:hAnsi="Times New Roman" w:eastAsia="Calibri" w:cs="Times New Roman" w:eastAsiaTheme="minorHAnsi"/>
          <w:sz w:val="28"/>
          <w:szCs w:val="28"/>
        </w:rPr>
      </w:pPr>
      <w:r>
        <w:rPr>
          <w:rFonts w:eastAsia="Calibri" w:cs="Symbol" w:ascii="Symbol" w:hAnsi="Symbol" w:eastAsiaTheme="minorHAnsi"/>
          <w:sz w:val="28"/>
          <w:szCs w:val="28"/>
        </w:rPr>
        <w:t></w:t>
      </w:r>
      <w:r>
        <w:rPr>
          <w:rFonts w:eastAsia="Calibri" w:cs="Times New Roman" w:ascii="Times New Roman" w:hAnsi="Times New Roman" w:eastAsiaTheme="minorHAnsi"/>
          <w:sz w:val="28"/>
          <w:szCs w:val="28"/>
        </w:rPr>
        <w:t>Антропометрические показатели. Проведены измерения (рост, вес)</w:t>
      </w:r>
    </w:p>
    <w:p>
      <w:pPr>
        <w:pStyle w:val="Normal"/>
        <w:spacing w:lineRule="auto" w:line="240" w:before="0" w:after="0"/>
        <w:rPr/>
      </w:pPr>
      <w:r>
        <w:rPr>
          <w:rFonts w:eastAsia="Calibri" w:cs="Times New Roman" w:ascii="Times New Roman" w:hAnsi="Times New Roman" w:eastAsiaTheme="minorHAnsi"/>
          <w:sz w:val="28"/>
          <w:szCs w:val="28"/>
        </w:rPr>
        <w:t xml:space="preserve">антропометрических данных медицинским работником МБДОУ. По результатам измерения антропометрических данных всех детей, посещающих ДОУ, сделаны выводы: имеющих недостающий вес (дефицит) в соответствии с возрастом и физиологическими данными – 0 детей, избыточный вес – </w:t>
      </w:r>
      <w:r>
        <w:rPr>
          <w:rFonts w:eastAsia="Calibri" w:cs="Times New Roman" w:ascii="Times New Roman" w:hAnsi="Times New Roman" w:eastAsiaTheme="minorHAnsi"/>
          <w:sz w:val="28"/>
          <w:szCs w:val="28"/>
        </w:rPr>
        <w:t>3</w:t>
      </w:r>
      <w:r>
        <w:rPr>
          <w:rFonts w:eastAsia="Calibri" w:cs="Times New Roman" w:ascii="Times New Roman" w:hAnsi="Times New Roman" w:eastAsiaTheme="minorHAnsi"/>
          <w:sz w:val="28"/>
          <w:szCs w:val="28"/>
        </w:rPr>
        <w:t xml:space="preserve"> ребенк</w:t>
      </w:r>
      <w:r>
        <w:rPr>
          <w:rFonts w:eastAsia="Calibri" w:cs="Times New Roman" w:ascii="Times New Roman" w:hAnsi="Times New Roman" w:eastAsiaTheme="minorHAnsi"/>
          <w:sz w:val="28"/>
          <w:szCs w:val="28"/>
        </w:rPr>
        <w:t>а,</w:t>
      </w:r>
      <w:r>
        <w:rPr>
          <w:rFonts w:eastAsia="Calibri" w:cs="Times New Roman" w:ascii="Times New Roman" w:hAnsi="Times New Roman" w:eastAsiaTheme="minorHAnsi"/>
          <w:sz w:val="28"/>
          <w:szCs w:val="28"/>
        </w:rPr>
        <w:t xml:space="preserve"> рост детей зафиксирован по норме.</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Уровень развития детей анализируется по итогам педагогической диагностики.</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Формы проведения диагностики: диагностические занятия (физическое развитие), наблюдения, итоговые занятия, данные  мониторинга показывают о результативности образовательной деятельности в детском саду, используются исключительно для коррекции образовательного процесса, Результаты освоения образовательной программы на конец 2019года.</w:t>
      </w:r>
    </w:p>
    <w:tbl>
      <w:tblPr>
        <w:tblStyle w:val="a7"/>
        <w:tblW w:w="9570" w:type="dxa"/>
        <w:jc w:val="left"/>
        <w:tblInd w:w="-5" w:type="dxa"/>
        <w:tblCellMar>
          <w:top w:w="0" w:type="dxa"/>
          <w:left w:w="103" w:type="dxa"/>
          <w:bottom w:w="0" w:type="dxa"/>
          <w:right w:w="108" w:type="dxa"/>
        </w:tblCellMar>
        <w:tblLook w:noVBand="1" w:val="04a0" w:noHBand="0" w:lastColumn="0" w:firstColumn="1" w:lastRow="0" w:firstRow="1"/>
      </w:tblPr>
      <w:tblGrid>
        <w:gridCol w:w="2229"/>
        <w:gridCol w:w="1203"/>
        <w:gridCol w:w="1203"/>
        <w:gridCol w:w="1111"/>
        <w:gridCol w:w="1134"/>
        <w:gridCol w:w="1345"/>
        <w:gridCol w:w="1344"/>
      </w:tblGrid>
      <w:tr>
        <w:trPr/>
        <w:tc>
          <w:tcPr>
            <w:tcW w:w="2229" w:type="dxa"/>
            <w:tcBorders/>
            <w:shd w:fill="auto" w:val="clear"/>
            <w:tcMar>
              <w:left w:w="103" w:type="dxa"/>
            </w:tcMar>
          </w:tcPr>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4"/>
                <w:szCs w:val="24"/>
              </w:rPr>
              <w:t>Образовательные</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4"/>
                <w:szCs w:val="24"/>
              </w:rPr>
              <w:t>области</w:t>
            </w:r>
          </w:p>
          <w:p>
            <w:pPr>
              <w:pStyle w:val="Normal"/>
              <w:spacing w:lineRule="auto" w:line="240" w:before="0" w:after="0"/>
              <w:rPr>
                <w:rFonts w:ascii="Times New Roman" w:hAnsi="Times New Roman" w:eastAsia="Calibri" w:cs="Times New Roman" w:eastAsiaTheme="minorHAnsi"/>
                <w:sz w:val="24"/>
                <w:szCs w:val="24"/>
              </w:rPr>
            </w:pPr>
            <w:r>
              <w:rPr>
                <w:rFonts w:eastAsia="Calibri" w:cs="Times New Roman" w:eastAsiaTheme="minorHAnsi" w:ascii="Times New Roman" w:hAnsi="Times New Roman"/>
                <w:sz w:val="24"/>
                <w:szCs w:val="24"/>
              </w:rPr>
            </w:r>
          </w:p>
        </w:tc>
        <w:tc>
          <w:tcPr>
            <w:tcW w:w="1203" w:type="dxa"/>
            <w:tcBorders/>
            <w:shd w:fill="auto" w:val="clear"/>
            <w:tcMar>
              <w:left w:w="103" w:type="dxa"/>
            </w:tcMar>
          </w:tcPr>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4"/>
                <w:szCs w:val="24"/>
              </w:rPr>
              <w:t>1 младшая</w:t>
            </w:r>
          </w:p>
        </w:tc>
        <w:tc>
          <w:tcPr>
            <w:tcW w:w="1203" w:type="dxa"/>
            <w:tcBorders/>
            <w:shd w:fill="auto" w:val="clear"/>
            <w:tcMar>
              <w:left w:w="103" w:type="dxa"/>
            </w:tcMar>
          </w:tcPr>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4"/>
                <w:szCs w:val="24"/>
              </w:rPr>
              <w:t>2 младшая</w:t>
            </w:r>
          </w:p>
        </w:tc>
        <w:tc>
          <w:tcPr>
            <w:tcW w:w="1111" w:type="dxa"/>
            <w:tcBorders/>
            <w:shd w:fill="auto" w:val="clear"/>
            <w:tcMar>
              <w:left w:w="103" w:type="dxa"/>
            </w:tcMar>
          </w:tcPr>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4"/>
                <w:szCs w:val="24"/>
              </w:rPr>
              <w:t>средние</w:t>
            </w:r>
          </w:p>
        </w:tc>
        <w:tc>
          <w:tcPr>
            <w:tcW w:w="1134" w:type="dxa"/>
            <w:tcBorders/>
            <w:shd w:fill="auto" w:val="clear"/>
            <w:tcMar>
              <w:left w:w="103" w:type="dxa"/>
            </w:tcMar>
          </w:tcPr>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4"/>
                <w:szCs w:val="24"/>
              </w:rPr>
              <w:t>старшая</w:t>
            </w:r>
          </w:p>
        </w:tc>
        <w:tc>
          <w:tcPr>
            <w:tcW w:w="1345" w:type="dxa"/>
            <w:tcBorders/>
            <w:shd w:fill="auto" w:val="clear"/>
            <w:tcMar>
              <w:left w:w="103" w:type="dxa"/>
            </w:tcMar>
          </w:tcPr>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4"/>
                <w:szCs w:val="24"/>
              </w:rPr>
              <w:t>Подготов. к</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4"/>
                <w:szCs w:val="24"/>
              </w:rPr>
              <w:t>школе</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4"/>
                <w:szCs w:val="24"/>
              </w:rPr>
              <w:t>группа</w:t>
            </w:r>
          </w:p>
          <w:p>
            <w:pPr>
              <w:pStyle w:val="Normal"/>
              <w:spacing w:lineRule="auto" w:line="240" w:before="0" w:after="0"/>
              <w:rPr>
                <w:rFonts w:ascii="Times New Roman" w:hAnsi="Times New Roman" w:eastAsia="Calibri" w:cs="Times New Roman" w:eastAsiaTheme="minorHAnsi"/>
                <w:sz w:val="24"/>
                <w:szCs w:val="24"/>
              </w:rPr>
            </w:pPr>
            <w:r>
              <w:rPr>
                <w:rFonts w:eastAsia="Calibri" w:cs="Times New Roman" w:eastAsiaTheme="minorHAnsi" w:ascii="Times New Roman" w:hAnsi="Times New Roman"/>
                <w:sz w:val="24"/>
                <w:szCs w:val="24"/>
              </w:rPr>
            </w:r>
          </w:p>
        </w:tc>
        <w:tc>
          <w:tcPr>
            <w:tcW w:w="1344" w:type="dxa"/>
            <w:tcBorders/>
            <w:shd w:fill="auto" w:val="clear"/>
            <w:tcMar>
              <w:left w:w="103" w:type="dxa"/>
            </w:tcMar>
          </w:tcPr>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4"/>
                <w:szCs w:val="24"/>
              </w:rPr>
              <w:t>Подготов. к</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4"/>
                <w:szCs w:val="24"/>
              </w:rPr>
              <w:t>школе</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4"/>
                <w:szCs w:val="24"/>
              </w:rPr>
              <w:t>группа</w:t>
            </w:r>
          </w:p>
          <w:p>
            <w:pPr>
              <w:pStyle w:val="Normal"/>
              <w:spacing w:lineRule="auto" w:line="240" w:before="0" w:after="0"/>
              <w:rPr>
                <w:rFonts w:ascii="Times New Roman" w:hAnsi="Times New Roman" w:eastAsia="Calibri" w:cs="Times New Roman" w:eastAsiaTheme="minorHAnsi"/>
                <w:sz w:val="24"/>
                <w:szCs w:val="24"/>
              </w:rPr>
            </w:pPr>
            <w:r>
              <w:rPr>
                <w:rFonts w:eastAsia="Calibri" w:cs="Times New Roman" w:eastAsiaTheme="minorHAnsi" w:ascii="Times New Roman" w:hAnsi="Times New Roman"/>
                <w:sz w:val="24"/>
                <w:szCs w:val="24"/>
              </w:rPr>
            </w:r>
          </w:p>
        </w:tc>
      </w:tr>
      <w:tr>
        <w:trPr/>
        <w:tc>
          <w:tcPr>
            <w:tcW w:w="2229" w:type="dxa"/>
            <w:tcBorders/>
            <w:shd w:fill="auto" w:val="clear"/>
            <w:tcMar>
              <w:left w:w="103" w:type="dxa"/>
            </w:tcMar>
          </w:tcPr>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физическое</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развитие</w:t>
            </w:r>
          </w:p>
        </w:tc>
        <w:tc>
          <w:tcPr>
            <w:tcW w:w="1203" w:type="dxa"/>
            <w:tcBorders/>
            <w:shd w:fill="auto" w:val="clear"/>
            <w:tcMar>
              <w:left w:w="103" w:type="dxa"/>
            </w:tcMar>
          </w:tcPr>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68</w:t>
            </w:r>
          </w:p>
        </w:tc>
        <w:tc>
          <w:tcPr>
            <w:tcW w:w="1203" w:type="dxa"/>
            <w:tcBorders/>
            <w:shd w:fill="auto" w:val="clear"/>
            <w:tcMar>
              <w:left w:w="103" w:type="dxa"/>
            </w:tcMar>
          </w:tcPr>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74</w:t>
            </w:r>
          </w:p>
        </w:tc>
        <w:tc>
          <w:tcPr>
            <w:tcW w:w="1111" w:type="dxa"/>
            <w:tcBorders/>
            <w:shd w:fill="auto" w:val="clear"/>
            <w:tcMar>
              <w:left w:w="103" w:type="dxa"/>
            </w:tcMar>
          </w:tcPr>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80</w:t>
            </w:r>
          </w:p>
        </w:tc>
        <w:tc>
          <w:tcPr>
            <w:tcW w:w="1134" w:type="dxa"/>
            <w:tcBorders/>
            <w:shd w:fill="auto" w:val="clear"/>
            <w:tcMar>
              <w:left w:w="103" w:type="dxa"/>
            </w:tcMar>
          </w:tcPr>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84</w:t>
            </w:r>
          </w:p>
        </w:tc>
        <w:tc>
          <w:tcPr>
            <w:tcW w:w="1345" w:type="dxa"/>
            <w:tcBorders/>
            <w:shd w:fill="auto" w:val="clear"/>
            <w:tcMar>
              <w:left w:w="103" w:type="dxa"/>
            </w:tcMar>
          </w:tcPr>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92</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eastAsiaTheme="minorHAnsi" w:ascii="Times New Roman" w:hAnsi="Times New Roman"/>
                <w:sz w:val="28"/>
                <w:szCs w:val="28"/>
              </w:rPr>
            </w:r>
          </w:p>
        </w:tc>
        <w:tc>
          <w:tcPr>
            <w:tcW w:w="1344" w:type="dxa"/>
            <w:tcBorders/>
            <w:shd w:fill="auto" w:val="clear"/>
            <w:tcMar>
              <w:left w:w="103" w:type="dxa"/>
            </w:tcMar>
          </w:tcPr>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94</w:t>
            </w:r>
          </w:p>
        </w:tc>
      </w:tr>
      <w:tr>
        <w:trPr/>
        <w:tc>
          <w:tcPr>
            <w:tcW w:w="2229" w:type="dxa"/>
            <w:tcBorders/>
            <w:shd w:fill="auto" w:val="clear"/>
            <w:tcMar>
              <w:left w:w="103" w:type="dxa"/>
            </w:tcMar>
          </w:tcPr>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социально-</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коммуникативное</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eastAsiaTheme="minorHAnsi" w:ascii="Times New Roman" w:hAnsi="Times New Roman"/>
                <w:sz w:val="28"/>
                <w:szCs w:val="28"/>
              </w:rPr>
            </w:r>
          </w:p>
        </w:tc>
        <w:tc>
          <w:tcPr>
            <w:tcW w:w="1203" w:type="dxa"/>
            <w:tcBorders/>
            <w:shd w:fill="auto" w:val="clear"/>
            <w:tcMar>
              <w:left w:w="103" w:type="dxa"/>
            </w:tcMar>
          </w:tcPr>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 xml:space="preserve">64 </w:t>
            </w:r>
          </w:p>
        </w:tc>
        <w:tc>
          <w:tcPr>
            <w:tcW w:w="1203" w:type="dxa"/>
            <w:tcBorders/>
            <w:shd w:fill="auto" w:val="clear"/>
            <w:tcMar>
              <w:left w:w="103" w:type="dxa"/>
            </w:tcMar>
          </w:tcPr>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72</w:t>
            </w:r>
          </w:p>
        </w:tc>
        <w:tc>
          <w:tcPr>
            <w:tcW w:w="1111" w:type="dxa"/>
            <w:tcBorders/>
            <w:shd w:fill="auto" w:val="clear"/>
            <w:tcMar>
              <w:left w:w="103" w:type="dxa"/>
            </w:tcMar>
          </w:tcPr>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80</w:t>
            </w:r>
          </w:p>
        </w:tc>
        <w:tc>
          <w:tcPr>
            <w:tcW w:w="1134" w:type="dxa"/>
            <w:tcBorders/>
            <w:shd w:fill="auto" w:val="clear"/>
            <w:tcMar>
              <w:left w:w="103" w:type="dxa"/>
            </w:tcMar>
          </w:tcPr>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89</w:t>
            </w:r>
          </w:p>
        </w:tc>
        <w:tc>
          <w:tcPr>
            <w:tcW w:w="1345" w:type="dxa"/>
            <w:tcBorders/>
            <w:shd w:fill="auto" w:val="clear"/>
            <w:tcMar>
              <w:left w:w="103" w:type="dxa"/>
            </w:tcMar>
          </w:tcPr>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94</w:t>
            </w:r>
          </w:p>
        </w:tc>
        <w:tc>
          <w:tcPr>
            <w:tcW w:w="1344" w:type="dxa"/>
            <w:tcBorders/>
            <w:shd w:fill="auto" w:val="clear"/>
            <w:tcMar>
              <w:left w:w="103" w:type="dxa"/>
            </w:tcMar>
          </w:tcPr>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96</w:t>
            </w:r>
          </w:p>
        </w:tc>
      </w:tr>
      <w:tr>
        <w:trPr/>
        <w:tc>
          <w:tcPr>
            <w:tcW w:w="2229" w:type="dxa"/>
            <w:tcBorders/>
            <w:shd w:fill="auto" w:val="clear"/>
            <w:tcMar>
              <w:left w:w="103" w:type="dxa"/>
            </w:tcMar>
          </w:tcPr>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 xml:space="preserve">Речевое </w:t>
            </w:r>
          </w:p>
        </w:tc>
        <w:tc>
          <w:tcPr>
            <w:tcW w:w="1203" w:type="dxa"/>
            <w:tcBorders/>
            <w:shd w:fill="auto" w:val="clear"/>
            <w:tcMar>
              <w:left w:w="103" w:type="dxa"/>
            </w:tcMar>
          </w:tcPr>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 xml:space="preserve">66 </w:t>
            </w:r>
          </w:p>
        </w:tc>
        <w:tc>
          <w:tcPr>
            <w:tcW w:w="1203" w:type="dxa"/>
            <w:tcBorders/>
            <w:shd w:fill="auto" w:val="clear"/>
            <w:tcMar>
              <w:left w:w="103" w:type="dxa"/>
            </w:tcMar>
          </w:tcPr>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 xml:space="preserve">68 </w:t>
            </w:r>
          </w:p>
        </w:tc>
        <w:tc>
          <w:tcPr>
            <w:tcW w:w="1111" w:type="dxa"/>
            <w:tcBorders/>
            <w:shd w:fill="auto" w:val="clear"/>
            <w:tcMar>
              <w:left w:w="103" w:type="dxa"/>
            </w:tcMar>
          </w:tcPr>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 xml:space="preserve">82 </w:t>
            </w:r>
          </w:p>
        </w:tc>
        <w:tc>
          <w:tcPr>
            <w:tcW w:w="1134" w:type="dxa"/>
            <w:tcBorders/>
            <w:shd w:fill="auto" w:val="clear"/>
            <w:tcMar>
              <w:left w:w="103" w:type="dxa"/>
            </w:tcMar>
          </w:tcPr>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86</w:t>
            </w:r>
          </w:p>
        </w:tc>
        <w:tc>
          <w:tcPr>
            <w:tcW w:w="1345" w:type="dxa"/>
            <w:tcBorders/>
            <w:shd w:fill="auto" w:val="clear"/>
            <w:tcMar>
              <w:left w:w="103" w:type="dxa"/>
            </w:tcMar>
          </w:tcPr>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88</w:t>
            </w:r>
          </w:p>
        </w:tc>
        <w:tc>
          <w:tcPr>
            <w:tcW w:w="1344" w:type="dxa"/>
            <w:tcBorders/>
            <w:shd w:fill="auto" w:val="clear"/>
            <w:tcMar>
              <w:left w:w="103" w:type="dxa"/>
            </w:tcMar>
          </w:tcPr>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92</w:t>
            </w:r>
          </w:p>
        </w:tc>
      </w:tr>
      <w:tr>
        <w:trPr/>
        <w:tc>
          <w:tcPr>
            <w:tcW w:w="2229" w:type="dxa"/>
            <w:tcBorders/>
            <w:shd w:fill="auto" w:val="clear"/>
            <w:tcMar>
              <w:left w:w="103" w:type="dxa"/>
            </w:tcMar>
          </w:tcPr>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 xml:space="preserve">познавательное  </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eastAsiaTheme="minorHAnsi" w:ascii="Times New Roman" w:hAnsi="Times New Roman"/>
                <w:sz w:val="28"/>
                <w:szCs w:val="28"/>
              </w:rPr>
            </w:r>
          </w:p>
        </w:tc>
        <w:tc>
          <w:tcPr>
            <w:tcW w:w="1203" w:type="dxa"/>
            <w:tcBorders/>
            <w:shd w:fill="auto" w:val="clear"/>
            <w:tcMar>
              <w:left w:w="103" w:type="dxa"/>
            </w:tcMar>
          </w:tcPr>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55</w:t>
            </w:r>
          </w:p>
        </w:tc>
        <w:tc>
          <w:tcPr>
            <w:tcW w:w="1203" w:type="dxa"/>
            <w:tcBorders/>
            <w:shd w:fill="auto" w:val="clear"/>
            <w:tcMar>
              <w:left w:w="103" w:type="dxa"/>
            </w:tcMar>
          </w:tcPr>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70</w:t>
            </w:r>
          </w:p>
        </w:tc>
        <w:tc>
          <w:tcPr>
            <w:tcW w:w="1111" w:type="dxa"/>
            <w:tcBorders/>
            <w:shd w:fill="auto" w:val="clear"/>
            <w:tcMar>
              <w:left w:w="103" w:type="dxa"/>
            </w:tcMar>
          </w:tcPr>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84</w:t>
            </w:r>
          </w:p>
        </w:tc>
        <w:tc>
          <w:tcPr>
            <w:tcW w:w="1134" w:type="dxa"/>
            <w:tcBorders/>
            <w:shd w:fill="auto" w:val="clear"/>
            <w:tcMar>
              <w:left w:w="103" w:type="dxa"/>
            </w:tcMar>
          </w:tcPr>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90</w:t>
            </w:r>
          </w:p>
        </w:tc>
        <w:tc>
          <w:tcPr>
            <w:tcW w:w="1345" w:type="dxa"/>
            <w:tcBorders/>
            <w:shd w:fill="auto" w:val="clear"/>
            <w:tcMar>
              <w:left w:w="103" w:type="dxa"/>
            </w:tcMar>
          </w:tcPr>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94</w:t>
            </w:r>
          </w:p>
        </w:tc>
        <w:tc>
          <w:tcPr>
            <w:tcW w:w="1344" w:type="dxa"/>
            <w:tcBorders/>
            <w:shd w:fill="auto" w:val="clear"/>
            <w:tcMar>
              <w:left w:w="103" w:type="dxa"/>
            </w:tcMar>
          </w:tcPr>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94</w:t>
            </w:r>
          </w:p>
        </w:tc>
      </w:tr>
      <w:tr>
        <w:trPr/>
        <w:tc>
          <w:tcPr>
            <w:tcW w:w="2229" w:type="dxa"/>
            <w:tcBorders/>
            <w:shd w:fill="auto" w:val="clear"/>
            <w:tcMar>
              <w:left w:w="103" w:type="dxa"/>
            </w:tcMar>
          </w:tcPr>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художественно-</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эстетическое</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eastAsiaTheme="minorHAnsi" w:ascii="Times New Roman" w:hAnsi="Times New Roman"/>
                <w:sz w:val="28"/>
                <w:szCs w:val="28"/>
              </w:rPr>
            </w:r>
          </w:p>
        </w:tc>
        <w:tc>
          <w:tcPr>
            <w:tcW w:w="1203" w:type="dxa"/>
            <w:tcBorders/>
            <w:shd w:fill="auto" w:val="clear"/>
            <w:tcMar>
              <w:left w:w="103" w:type="dxa"/>
            </w:tcMar>
          </w:tcPr>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68</w:t>
            </w:r>
          </w:p>
        </w:tc>
        <w:tc>
          <w:tcPr>
            <w:tcW w:w="1203" w:type="dxa"/>
            <w:tcBorders/>
            <w:shd w:fill="auto" w:val="clear"/>
            <w:tcMar>
              <w:left w:w="103" w:type="dxa"/>
            </w:tcMar>
          </w:tcPr>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70</w:t>
            </w:r>
          </w:p>
        </w:tc>
        <w:tc>
          <w:tcPr>
            <w:tcW w:w="1111" w:type="dxa"/>
            <w:tcBorders/>
            <w:shd w:fill="auto" w:val="clear"/>
            <w:tcMar>
              <w:left w:w="103" w:type="dxa"/>
            </w:tcMar>
          </w:tcPr>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78</w:t>
            </w:r>
          </w:p>
        </w:tc>
        <w:tc>
          <w:tcPr>
            <w:tcW w:w="1134" w:type="dxa"/>
            <w:tcBorders/>
            <w:shd w:fill="auto" w:val="clear"/>
            <w:tcMar>
              <w:left w:w="103" w:type="dxa"/>
            </w:tcMar>
          </w:tcPr>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88</w:t>
            </w:r>
          </w:p>
        </w:tc>
        <w:tc>
          <w:tcPr>
            <w:tcW w:w="1345" w:type="dxa"/>
            <w:tcBorders/>
            <w:shd w:fill="auto" w:val="clear"/>
            <w:tcMar>
              <w:left w:w="103" w:type="dxa"/>
            </w:tcMar>
          </w:tcPr>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96</w:t>
            </w:r>
          </w:p>
        </w:tc>
        <w:tc>
          <w:tcPr>
            <w:tcW w:w="1344" w:type="dxa"/>
            <w:tcBorders/>
            <w:shd w:fill="auto" w:val="clear"/>
            <w:tcMar>
              <w:left w:w="103" w:type="dxa"/>
            </w:tcMar>
          </w:tcPr>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98</w:t>
            </w:r>
          </w:p>
        </w:tc>
      </w:tr>
    </w:tbl>
    <w:p>
      <w:pPr>
        <w:pStyle w:val="Normal"/>
        <w:spacing w:lineRule="auto" w:line="240" w:before="0" w:after="0"/>
        <w:jc w:val="both"/>
        <w:rPr/>
      </w:pPr>
      <w:r>
        <w:rPr>
          <w:rFonts w:eastAsia="Calibri" w:cs="Times New Roman" w:ascii="Times New Roman" w:hAnsi="Times New Roman" w:eastAsiaTheme="minorHAnsi"/>
          <w:sz w:val="28"/>
          <w:szCs w:val="28"/>
        </w:rPr>
        <w:t xml:space="preserve">В конце 2019года педагоги учреждения проводили обследование подготовительных к школе групп на предмет оценки </w:t>
      </w:r>
      <w:r>
        <w:rPr>
          <w:rFonts w:eastAsia="Calibri" w:cs="Times New Roman" w:ascii="Times New Roman" w:hAnsi="Times New Roman" w:eastAsiaTheme="minorHAnsi"/>
          <w:sz w:val="28"/>
          <w:szCs w:val="28"/>
        </w:rPr>
        <w:t>сформированности</w:t>
      </w:r>
      <w:r>
        <w:rPr>
          <w:rFonts w:eastAsia="Calibri" w:cs="Times New Roman" w:ascii="Times New Roman" w:hAnsi="Times New Roman" w:eastAsiaTheme="minorHAnsi"/>
          <w:sz w:val="28"/>
          <w:szCs w:val="28"/>
        </w:rPr>
        <w:t xml:space="preserve"> предпосылок к учебной деятельности, мотивационной готовности к школе. Было обследовано 32 воспитанника, учебный мотив сформирован у 30(94%), 2 (6%) преобладал игровой мотив. Сформированность психических процессов(запоминание текстов, распределение и переключение внимания, самоконтроль при выполнении заданий, развитие слуховой и зрительной памяти) составил 56% на высоком уровне, 42% на среднем уровне, 2 % ниже среднего уровня, низкого уровня нет.</w:t>
      </w:r>
    </w:p>
    <w:p>
      <w:pPr>
        <w:pStyle w:val="Normal"/>
        <w:spacing w:lineRule="auto" w:line="240" w:before="0" w:after="0"/>
        <w:jc w:val="both"/>
        <w:rPr>
          <w:rFonts w:ascii="Times New Roman" w:hAnsi="Times New Roman" w:eastAsia="Calibri" w:cs="Times New Roman" w:eastAsiaTheme="minorHAnsi"/>
          <w:iCs/>
          <w:sz w:val="28"/>
          <w:szCs w:val="28"/>
        </w:rPr>
      </w:pPr>
      <w:r>
        <w:rPr>
          <w:rFonts w:eastAsia="Calibri" w:cs="Times New Roman" w:ascii="Times New Roman" w:hAnsi="Times New Roman" w:eastAsiaTheme="minorHAnsi"/>
          <w:iCs/>
          <w:sz w:val="28"/>
          <w:szCs w:val="28"/>
        </w:rPr>
        <w:t>Вывод: Качество подготовки обучающихся, соответствует предъявляемым требованиям. Образовательная программа дошкольного образования ДОУ и Образовательная программа дошкольного образования, адаптированная для воспитанников с ограниченными возможностями (тяжелыми нарушениями речи, задержкой психического развития, расстройством аутистического спектра), индивидуальные маршруты для детей-инвалидов, реализуется в полном объеме. Система педагогического мониторинга, используемая в ДОУ, в полной мере удовлетворяет целям и задачам педагогической диагностики развития воспитанников ДОУ, соответствует ФГОС ДО.</w:t>
      </w:r>
    </w:p>
    <w:p>
      <w:pPr>
        <w:pStyle w:val="Normal"/>
        <w:spacing w:lineRule="auto" w:line="240" w:before="0" w:after="0"/>
        <w:rPr>
          <w:rFonts w:ascii="Times New Roman" w:hAnsi="Times New Roman" w:eastAsia="Calibri" w:cs="Times New Roman" w:eastAsiaTheme="minorHAnsi"/>
          <w:b/>
          <w:b/>
          <w:bCs/>
          <w:sz w:val="28"/>
          <w:szCs w:val="28"/>
        </w:rPr>
      </w:pPr>
      <w:r>
        <w:rPr>
          <w:rFonts w:eastAsia="Calibri" w:cs="Times New Roman" w:ascii="Times New Roman" w:hAnsi="Times New Roman" w:eastAsiaTheme="minorHAnsi"/>
          <w:b/>
          <w:bCs/>
          <w:sz w:val="28"/>
          <w:szCs w:val="28"/>
        </w:rPr>
        <w:t>Воспитательная работа</w:t>
      </w:r>
    </w:p>
    <w:p>
      <w:pPr>
        <w:pStyle w:val="Normal"/>
        <w:spacing w:lineRule="auto" w:line="240" w:before="0" w:after="0"/>
        <w:rPr/>
      </w:pPr>
      <w:r>
        <w:rPr>
          <w:rFonts w:eastAsia="Calibri" w:cs="Times New Roman" w:ascii="Times New Roman" w:hAnsi="Times New Roman" w:eastAsiaTheme="minorHAnsi"/>
          <w:sz w:val="28"/>
          <w:szCs w:val="28"/>
        </w:rPr>
        <w:t>Чтобы выбрать стратегию воспитательной работы, в 2019 году проводился анализ состава семей воспитанников.</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 xml:space="preserve"> </w:t>
      </w:r>
      <w:r>
        <w:rPr>
          <w:rFonts w:eastAsia="Calibri" w:cs="Times New Roman" w:ascii="Times New Roman" w:hAnsi="Times New Roman" w:eastAsiaTheme="minorHAnsi"/>
          <w:sz w:val="28"/>
          <w:szCs w:val="28"/>
        </w:rPr>
        <w:t>Характеристика семей по составу</w:t>
      </w:r>
    </w:p>
    <w:tbl>
      <w:tblPr>
        <w:tblW w:w="9370" w:type="dxa"/>
        <w:jc w:val="left"/>
        <w:tblInd w:w="13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99" w:type="dxa"/>
          <w:bottom w:w="0" w:type="dxa"/>
          <w:right w:w="108" w:type="dxa"/>
        </w:tblCellMar>
        <w:tblLook w:noVBand="0" w:val="01e0" w:noHBand="0" w:lastColumn="1" w:firstColumn="1" w:lastRow="1" w:firstRow="1"/>
      </w:tblPr>
      <w:tblGrid>
        <w:gridCol w:w="3544"/>
        <w:gridCol w:w="2777"/>
        <w:gridCol w:w="3049"/>
      </w:tblGrid>
      <w:tr>
        <w:trPr>
          <w:trHeight w:val="995" w:hRule="atLeast"/>
        </w:trPr>
        <w:tc>
          <w:tcPr>
            <w:tcW w:w="35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9" w:type="dxa"/>
            </w:tcMar>
          </w:tcPr>
          <w:p>
            <w:pPr>
              <w:pStyle w:val="Normal"/>
              <w:spacing w:lineRule="auto" w:line="240" w:before="0" w:after="0"/>
              <w:rPr>
                <w:rFonts w:ascii="Times New Roman" w:hAnsi="Times New Roman" w:eastAsia="Calibri" w:cs="Times New Roman" w:eastAsiaTheme="minorHAnsi"/>
                <w:sz w:val="28"/>
                <w:szCs w:val="28"/>
                <w:lang w:bidi="ru-RU"/>
              </w:rPr>
            </w:pPr>
            <w:r>
              <w:rPr>
                <w:rFonts w:eastAsia="Calibri" w:cs="Times New Roman" w:ascii="Times New Roman" w:hAnsi="Times New Roman" w:eastAsiaTheme="minorHAnsi"/>
                <w:sz w:val="28"/>
                <w:szCs w:val="28"/>
                <w:lang w:bidi="ru-RU"/>
              </w:rPr>
              <w:t>Состав семьи</w:t>
            </w:r>
          </w:p>
        </w:tc>
        <w:tc>
          <w:tcPr>
            <w:tcW w:w="277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9" w:type="dxa"/>
            </w:tcMar>
          </w:tcPr>
          <w:p>
            <w:pPr>
              <w:pStyle w:val="Normal"/>
              <w:spacing w:lineRule="auto" w:line="240" w:before="0" w:after="0"/>
              <w:rPr>
                <w:rFonts w:ascii="Times New Roman" w:hAnsi="Times New Roman" w:eastAsia="Calibri" w:cs="Times New Roman" w:eastAsiaTheme="minorHAnsi"/>
                <w:sz w:val="28"/>
                <w:szCs w:val="28"/>
                <w:lang w:bidi="ru-RU"/>
              </w:rPr>
            </w:pPr>
            <w:r>
              <w:rPr>
                <w:rFonts w:eastAsia="Calibri" w:cs="Times New Roman" w:ascii="Times New Roman" w:hAnsi="Times New Roman" w:eastAsiaTheme="minorHAnsi"/>
                <w:sz w:val="28"/>
                <w:szCs w:val="28"/>
                <w:lang w:bidi="ru-RU"/>
              </w:rPr>
              <w:t>Количество семей</w:t>
            </w:r>
          </w:p>
        </w:tc>
        <w:tc>
          <w:tcPr>
            <w:tcW w:w="304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9" w:type="dxa"/>
            </w:tcMar>
          </w:tcPr>
          <w:p>
            <w:pPr>
              <w:pStyle w:val="Normal"/>
              <w:spacing w:lineRule="auto" w:line="240" w:before="0" w:after="0"/>
              <w:rPr>
                <w:rFonts w:ascii="Times New Roman" w:hAnsi="Times New Roman" w:eastAsia="Calibri" w:cs="Times New Roman" w:eastAsiaTheme="minorHAnsi"/>
                <w:sz w:val="28"/>
                <w:szCs w:val="28"/>
                <w:lang w:bidi="ru-RU"/>
              </w:rPr>
            </w:pPr>
            <w:r>
              <w:rPr>
                <w:rFonts w:eastAsia="Calibri" w:cs="Times New Roman" w:ascii="Times New Roman" w:hAnsi="Times New Roman" w:eastAsiaTheme="minorHAnsi"/>
                <w:sz w:val="28"/>
                <w:szCs w:val="28"/>
                <w:lang w:bidi="ru-RU"/>
              </w:rPr>
              <w:t>Процент от общего количества семей воспитанников</w:t>
            </w:r>
          </w:p>
        </w:tc>
      </w:tr>
      <w:tr>
        <w:trPr>
          <w:trHeight w:val="352" w:hRule="atLeast"/>
        </w:trPr>
        <w:tc>
          <w:tcPr>
            <w:tcW w:w="35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9" w:type="dxa"/>
            </w:tcMar>
          </w:tcPr>
          <w:p>
            <w:pPr>
              <w:pStyle w:val="Normal"/>
              <w:spacing w:lineRule="auto" w:line="240" w:before="0" w:after="0"/>
              <w:rPr>
                <w:rFonts w:ascii="Times New Roman" w:hAnsi="Times New Roman" w:eastAsia="Calibri" w:cs="Times New Roman" w:eastAsiaTheme="minorHAnsi"/>
                <w:sz w:val="28"/>
                <w:szCs w:val="28"/>
                <w:lang w:bidi="ru-RU"/>
              </w:rPr>
            </w:pPr>
            <w:r>
              <w:rPr>
                <w:rFonts w:eastAsia="Calibri" w:cs="Times New Roman" w:ascii="Times New Roman" w:hAnsi="Times New Roman" w:eastAsiaTheme="minorHAnsi"/>
                <w:sz w:val="28"/>
                <w:szCs w:val="28"/>
                <w:lang w:bidi="ru-RU"/>
              </w:rPr>
              <w:t>Всего</w:t>
            </w:r>
          </w:p>
        </w:tc>
        <w:tc>
          <w:tcPr>
            <w:tcW w:w="277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9" w:type="dxa"/>
            </w:tcMar>
          </w:tcPr>
          <w:p>
            <w:pPr>
              <w:pStyle w:val="Normal"/>
              <w:spacing w:lineRule="auto" w:line="240" w:before="0" w:after="0"/>
              <w:rPr>
                <w:rFonts w:ascii="Times New Roman" w:hAnsi="Times New Roman" w:eastAsia="Calibri" w:cs="Times New Roman" w:eastAsiaTheme="minorHAnsi"/>
                <w:sz w:val="28"/>
                <w:szCs w:val="28"/>
                <w:lang w:bidi="ru-RU"/>
              </w:rPr>
            </w:pPr>
            <w:r>
              <w:rPr>
                <w:rFonts w:eastAsia="Calibri" w:cs="Times New Roman" w:ascii="Times New Roman" w:hAnsi="Times New Roman" w:eastAsiaTheme="minorHAnsi"/>
                <w:sz w:val="28"/>
                <w:szCs w:val="28"/>
                <w:lang w:bidi="ru-RU"/>
              </w:rPr>
              <w:t>128</w:t>
            </w:r>
          </w:p>
        </w:tc>
        <w:tc>
          <w:tcPr>
            <w:tcW w:w="304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9" w:type="dxa"/>
            </w:tcMar>
          </w:tcPr>
          <w:p>
            <w:pPr>
              <w:pStyle w:val="Normal"/>
              <w:spacing w:lineRule="auto" w:line="240" w:before="0" w:after="0"/>
              <w:rPr>
                <w:rFonts w:ascii="Times New Roman" w:hAnsi="Times New Roman" w:eastAsia="Calibri" w:cs="Times New Roman" w:eastAsiaTheme="minorHAnsi"/>
                <w:sz w:val="28"/>
                <w:szCs w:val="28"/>
                <w:lang w:bidi="ru-RU"/>
              </w:rPr>
            </w:pPr>
            <w:r>
              <w:rPr>
                <w:rFonts w:eastAsia="Calibri" w:cs="Times New Roman" w:ascii="Times New Roman" w:hAnsi="Times New Roman" w:eastAsiaTheme="minorHAnsi"/>
                <w:sz w:val="28"/>
                <w:szCs w:val="28"/>
                <w:lang w:bidi="ru-RU"/>
              </w:rPr>
              <w:t>100%</w:t>
            </w:r>
          </w:p>
        </w:tc>
      </w:tr>
      <w:tr>
        <w:trPr>
          <w:trHeight w:val="501" w:hRule="atLeast"/>
        </w:trPr>
        <w:tc>
          <w:tcPr>
            <w:tcW w:w="9370"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9" w:type="dxa"/>
            </w:tcMar>
          </w:tcPr>
          <w:p>
            <w:pPr>
              <w:pStyle w:val="Normal"/>
              <w:spacing w:lineRule="auto" w:line="240" w:before="0" w:after="0"/>
              <w:rPr>
                <w:rFonts w:ascii="Times New Roman" w:hAnsi="Times New Roman" w:eastAsia="Calibri" w:cs="Times New Roman" w:eastAsiaTheme="minorHAnsi"/>
                <w:sz w:val="28"/>
                <w:szCs w:val="28"/>
                <w:lang w:bidi="ru-RU"/>
              </w:rPr>
            </w:pPr>
            <w:r>
              <w:rPr>
                <w:rFonts w:eastAsia="Calibri" w:cs="Times New Roman" w:ascii="Times New Roman" w:hAnsi="Times New Roman" w:eastAsiaTheme="minorHAnsi"/>
                <w:sz w:val="28"/>
                <w:szCs w:val="28"/>
                <w:lang w:bidi="ru-RU"/>
              </w:rPr>
              <w:t>Из них:</w:t>
            </w:r>
          </w:p>
        </w:tc>
      </w:tr>
      <w:tr>
        <w:trPr>
          <w:trHeight w:val="352" w:hRule="atLeast"/>
        </w:trPr>
        <w:tc>
          <w:tcPr>
            <w:tcW w:w="35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9" w:type="dxa"/>
            </w:tcMar>
          </w:tcPr>
          <w:p>
            <w:pPr>
              <w:pStyle w:val="Normal"/>
              <w:spacing w:lineRule="auto" w:line="240" w:before="0" w:after="0"/>
              <w:rPr>
                <w:rFonts w:ascii="Times New Roman" w:hAnsi="Times New Roman" w:eastAsia="Calibri" w:cs="Times New Roman" w:eastAsiaTheme="minorHAnsi"/>
                <w:sz w:val="28"/>
                <w:szCs w:val="28"/>
                <w:lang w:bidi="ru-RU"/>
              </w:rPr>
            </w:pPr>
            <w:r>
              <w:rPr>
                <w:rFonts w:eastAsia="Calibri" w:cs="Times New Roman" w:ascii="Times New Roman" w:hAnsi="Times New Roman" w:eastAsiaTheme="minorHAnsi"/>
                <w:sz w:val="28"/>
                <w:szCs w:val="28"/>
                <w:lang w:bidi="ru-RU"/>
              </w:rPr>
              <w:t>Неполная</w:t>
            </w:r>
          </w:p>
        </w:tc>
        <w:tc>
          <w:tcPr>
            <w:tcW w:w="277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9" w:type="dxa"/>
            </w:tcMar>
          </w:tcPr>
          <w:p>
            <w:pPr>
              <w:pStyle w:val="Normal"/>
              <w:spacing w:lineRule="auto" w:line="240" w:before="0" w:after="0"/>
              <w:rPr>
                <w:rFonts w:ascii="Times New Roman" w:hAnsi="Times New Roman" w:eastAsia="Calibri" w:cs="Times New Roman" w:eastAsiaTheme="minorHAnsi"/>
                <w:sz w:val="28"/>
                <w:szCs w:val="28"/>
                <w:lang w:bidi="ru-RU"/>
              </w:rPr>
            </w:pPr>
            <w:r>
              <w:rPr>
                <w:rFonts w:eastAsia="Calibri" w:cs="Times New Roman" w:ascii="Times New Roman" w:hAnsi="Times New Roman" w:eastAsiaTheme="minorHAnsi"/>
                <w:sz w:val="28"/>
                <w:szCs w:val="28"/>
                <w:lang w:bidi="ru-RU"/>
              </w:rPr>
              <w:t>17</w:t>
            </w:r>
          </w:p>
        </w:tc>
        <w:tc>
          <w:tcPr>
            <w:tcW w:w="304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9" w:type="dxa"/>
            </w:tcMar>
          </w:tcPr>
          <w:p>
            <w:pPr>
              <w:pStyle w:val="Normal"/>
              <w:spacing w:lineRule="auto" w:line="240" w:before="0" w:after="0"/>
              <w:rPr>
                <w:rFonts w:ascii="Times New Roman" w:hAnsi="Times New Roman" w:eastAsia="Calibri" w:cs="Times New Roman" w:eastAsiaTheme="minorHAnsi"/>
                <w:sz w:val="28"/>
                <w:szCs w:val="28"/>
                <w:lang w:bidi="ru-RU"/>
              </w:rPr>
            </w:pPr>
            <w:r>
              <w:rPr>
                <w:rFonts w:eastAsia="Calibri" w:cs="Times New Roman" w:ascii="Times New Roman" w:hAnsi="Times New Roman" w:eastAsiaTheme="minorHAnsi"/>
                <w:sz w:val="28"/>
                <w:szCs w:val="28"/>
                <w:lang w:bidi="ru-RU"/>
              </w:rPr>
              <w:t>13.2 %</w:t>
            </w:r>
          </w:p>
        </w:tc>
      </w:tr>
      <w:tr>
        <w:trPr>
          <w:trHeight w:val="352" w:hRule="atLeast"/>
        </w:trPr>
        <w:tc>
          <w:tcPr>
            <w:tcW w:w="35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9" w:type="dxa"/>
            </w:tcMar>
          </w:tcPr>
          <w:p>
            <w:pPr>
              <w:pStyle w:val="Normal"/>
              <w:spacing w:lineRule="auto" w:line="240" w:before="0" w:after="0"/>
              <w:rPr>
                <w:rFonts w:ascii="Times New Roman" w:hAnsi="Times New Roman" w:eastAsia="Calibri" w:cs="Times New Roman" w:eastAsiaTheme="minorHAnsi"/>
                <w:sz w:val="28"/>
                <w:szCs w:val="28"/>
                <w:lang w:bidi="ru-RU"/>
              </w:rPr>
            </w:pPr>
            <w:r>
              <w:rPr>
                <w:rFonts w:eastAsia="Calibri" w:cs="Times New Roman" w:ascii="Times New Roman" w:hAnsi="Times New Roman" w:eastAsiaTheme="minorHAnsi"/>
                <w:sz w:val="28"/>
                <w:szCs w:val="28"/>
                <w:lang w:bidi="ru-RU"/>
              </w:rPr>
              <w:t>Многодетная</w:t>
            </w:r>
          </w:p>
        </w:tc>
        <w:tc>
          <w:tcPr>
            <w:tcW w:w="277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9" w:type="dxa"/>
            </w:tcMar>
          </w:tcPr>
          <w:p>
            <w:pPr>
              <w:pStyle w:val="Normal"/>
              <w:spacing w:lineRule="auto" w:line="240" w:before="0" w:after="0"/>
              <w:rPr>
                <w:rFonts w:ascii="Times New Roman" w:hAnsi="Times New Roman" w:eastAsia="Calibri" w:cs="Times New Roman" w:eastAsiaTheme="minorHAnsi"/>
                <w:sz w:val="28"/>
                <w:szCs w:val="28"/>
                <w:lang w:bidi="ru-RU"/>
              </w:rPr>
            </w:pPr>
            <w:r>
              <w:rPr>
                <w:rFonts w:eastAsia="Calibri" w:cs="Times New Roman" w:ascii="Times New Roman" w:hAnsi="Times New Roman" w:eastAsiaTheme="minorHAnsi"/>
                <w:sz w:val="28"/>
                <w:szCs w:val="28"/>
                <w:lang w:bidi="ru-RU"/>
              </w:rPr>
              <w:t>30</w:t>
            </w:r>
          </w:p>
        </w:tc>
        <w:tc>
          <w:tcPr>
            <w:tcW w:w="304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9" w:type="dxa"/>
            </w:tcMar>
          </w:tcPr>
          <w:p>
            <w:pPr>
              <w:pStyle w:val="Normal"/>
              <w:spacing w:lineRule="auto" w:line="240" w:before="0" w:after="0"/>
              <w:rPr>
                <w:rFonts w:ascii="Times New Roman" w:hAnsi="Times New Roman" w:eastAsia="Calibri" w:cs="Times New Roman" w:eastAsiaTheme="minorHAnsi"/>
                <w:sz w:val="28"/>
                <w:szCs w:val="28"/>
                <w:lang w:bidi="ru-RU"/>
              </w:rPr>
            </w:pPr>
            <w:r>
              <w:rPr>
                <w:rFonts w:eastAsia="Calibri" w:cs="Times New Roman" w:ascii="Times New Roman" w:hAnsi="Times New Roman" w:eastAsiaTheme="minorHAnsi"/>
                <w:sz w:val="28"/>
                <w:szCs w:val="28"/>
                <w:lang w:bidi="ru-RU"/>
              </w:rPr>
              <w:t>23.4 %</w:t>
            </w:r>
          </w:p>
        </w:tc>
      </w:tr>
      <w:tr>
        <w:trPr>
          <w:trHeight w:val="352" w:hRule="atLeast"/>
        </w:trPr>
        <w:tc>
          <w:tcPr>
            <w:tcW w:w="35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9" w:type="dxa"/>
            </w:tcMar>
          </w:tcPr>
          <w:p>
            <w:pPr>
              <w:pStyle w:val="Normal"/>
              <w:spacing w:lineRule="auto" w:line="240" w:before="0" w:after="0"/>
              <w:rPr>
                <w:rFonts w:ascii="Times New Roman" w:hAnsi="Times New Roman" w:eastAsia="Calibri" w:cs="Times New Roman" w:eastAsiaTheme="minorHAnsi"/>
                <w:sz w:val="28"/>
                <w:szCs w:val="28"/>
                <w:lang w:bidi="ru-RU"/>
              </w:rPr>
            </w:pPr>
            <w:r>
              <w:rPr>
                <w:rFonts w:eastAsia="Calibri" w:cs="Times New Roman" w:ascii="Times New Roman" w:hAnsi="Times New Roman" w:eastAsiaTheme="minorHAnsi"/>
                <w:sz w:val="28"/>
                <w:szCs w:val="28"/>
                <w:lang w:bidi="ru-RU"/>
              </w:rPr>
              <w:t>Оформлено опекунство</w:t>
            </w:r>
          </w:p>
        </w:tc>
        <w:tc>
          <w:tcPr>
            <w:tcW w:w="277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9" w:type="dxa"/>
            </w:tcMar>
          </w:tcPr>
          <w:p>
            <w:pPr>
              <w:pStyle w:val="Normal"/>
              <w:spacing w:lineRule="auto" w:line="240" w:before="0" w:after="0"/>
              <w:rPr>
                <w:rFonts w:ascii="Times New Roman" w:hAnsi="Times New Roman" w:eastAsia="Calibri" w:cs="Times New Roman" w:eastAsiaTheme="minorHAnsi"/>
                <w:sz w:val="28"/>
                <w:szCs w:val="28"/>
                <w:lang w:bidi="ru-RU"/>
              </w:rPr>
            </w:pPr>
            <w:r>
              <w:rPr>
                <w:rFonts w:eastAsia="Calibri" w:cs="Times New Roman" w:ascii="Times New Roman" w:hAnsi="Times New Roman" w:eastAsiaTheme="minorHAnsi"/>
                <w:sz w:val="28"/>
                <w:szCs w:val="28"/>
                <w:lang w:bidi="ru-RU"/>
              </w:rPr>
              <w:t>1</w:t>
            </w:r>
          </w:p>
        </w:tc>
        <w:tc>
          <w:tcPr>
            <w:tcW w:w="304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9" w:type="dxa"/>
            </w:tcMar>
          </w:tcPr>
          <w:p>
            <w:pPr>
              <w:pStyle w:val="Normal"/>
              <w:spacing w:lineRule="auto" w:line="240" w:before="0" w:after="0"/>
              <w:rPr>
                <w:rFonts w:ascii="Times New Roman" w:hAnsi="Times New Roman" w:eastAsia="Calibri" w:cs="Times New Roman" w:eastAsiaTheme="minorHAnsi"/>
                <w:sz w:val="28"/>
                <w:szCs w:val="28"/>
                <w:lang w:bidi="ru-RU"/>
              </w:rPr>
            </w:pPr>
            <w:r>
              <w:rPr>
                <w:rFonts w:eastAsia="Calibri" w:cs="Times New Roman" w:ascii="Times New Roman" w:hAnsi="Times New Roman" w:eastAsiaTheme="minorHAnsi"/>
                <w:sz w:val="28"/>
                <w:szCs w:val="28"/>
                <w:lang w:bidi="ru-RU"/>
              </w:rPr>
              <w:t>0.7 %</w:t>
            </w:r>
          </w:p>
        </w:tc>
      </w:tr>
      <w:tr>
        <w:trPr>
          <w:trHeight w:val="352" w:hRule="atLeast"/>
        </w:trPr>
        <w:tc>
          <w:tcPr>
            <w:tcW w:w="35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9" w:type="dxa"/>
            </w:tcMar>
          </w:tcPr>
          <w:p>
            <w:pPr>
              <w:pStyle w:val="Normal"/>
              <w:spacing w:lineRule="auto" w:line="240" w:before="0" w:after="0"/>
              <w:rPr>
                <w:rFonts w:ascii="Times New Roman" w:hAnsi="Times New Roman" w:eastAsia="Calibri" w:cs="Times New Roman" w:eastAsiaTheme="minorHAnsi"/>
                <w:sz w:val="28"/>
                <w:szCs w:val="28"/>
                <w:lang w:bidi="ru-RU"/>
              </w:rPr>
            </w:pPr>
            <w:r>
              <w:rPr>
                <w:rFonts w:eastAsia="Calibri" w:cs="Times New Roman" w:ascii="Times New Roman" w:hAnsi="Times New Roman" w:eastAsiaTheme="minorHAnsi"/>
                <w:sz w:val="28"/>
                <w:szCs w:val="28"/>
                <w:lang w:bidi="ru-RU"/>
              </w:rPr>
              <w:t>Детей -инвалидов</w:t>
            </w:r>
          </w:p>
        </w:tc>
        <w:tc>
          <w:tcPr>
            <w:tcW w:w="277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9" w:type="dxa"/>
            </w:tcMar>
          </w:tcPr>
          <w:p>
            <w:pPr>
              <w:pStyle w:val="Normal"/>
              <w:spacing w:lineRule="auto" w:line="240" w:before="0" w:after="0"/>
              <w:rPr>
                <w:rFonts w:ascii="Times New Roman" w:hAnsi="Times New Roman" w:eastAsia="Calibri" w:cs="Times New Roman" w:eastAsiaTheme="minorHAnsi"/>
                <w:sz w:val="28"/>
                <w:szCs w:val="28"/>
                <w:lang w:bidi="ru-RU"/>
              </w:rPr>
            </w:pPr>
            <w:r>
              <w:rPr>
                <w:rFonts w:eastAsia="Calibri" w:cs="Times New Roman" w:ascii="Times New Roman" w:hAnsi="Times New Roman" w:eastAsiaTheme="minorHAnsi"/>
                <w:sz w:val="28"/>
                <w:szCs w:val="28"/>
                <w:lang w:bidi="ru-RU"/>
              </w:rPr>
              <w:t>1</w:t>
            </w:r>
          </w:p>
        </w:tc>
        <w:tc>
          <w:tcPr>
            <w:tcW w:w="304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9" w:type="dxa"/>
            </w:tcMar>
          </w:tcPr>
          <w:p>
            <w:pPr>
              <w:pStyle w:val="Normal"/>
              <w:spacing w:lineRule="auto" w:line="240" w:before="0" w:after="0"/>
              <w:rPr>
                <w:rFonts w:ascii="Times New Roman" w:hAnsi="Times New Roman" w:eastAsia="Calibri" w:cs="Times New Roman" w:eastAsiaTheme="minorHAnsi"/>
                <w:sz w:val="28"/>
                <w:szCs w:val="28"/>
                <w:lang w:bidi="ru-RU"/>
              </w:rPr>
            </w:pPr>
            <w:r>
              <w:rPr>
                <w:rFonts w:eastAsia="Calibri" w:cs="Times New Roman" w:ascii="Times New Roman" w:hAnsi="Times New Roman" w:eastAsiaTheme="minorHAnsi"/>
                <w:sz w:val="28"/>
                <w:szCs w:val="28"/>
                <w:lang w:bidi="ru-RU"/>
              </w:rPr>
              <w:t>0.7 %</w:t>
            </w:r>
          </w:p>
        </w:tc>
      </w:tr>
    </w:tbl>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eastAsiaTheme="minorHAnsi" w:ascii="Times New Roman" w:hAnsi="Times New Roman"/>
          <w:sz w:val="28"/>
          <w:szCs w:val="28"/>
        </w:rPr>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Характеристика семей по количеству детей</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eastAsiaTheme="minorHAnsi" w:ascii="Times New Roman" w:hAnsi="Times New Roman"/>
          <w:sz w:val="28"/>
          <w:szCs w:val="28"/>
        </w:rPr>
      </w:r>
    </w:p>
    <w:tbl>
      <w:tblPr>
        <w:tblW w:w="10104" w:type="dxa"/>
        <w:jc w:val="left"/>
        <w:tblInd w:w="101"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99" w:type="dxa"/>
          <w:bottom w:w="0" w:type="dxa"/>
          <w:right w:w="108" w:type="dxa"/>
        </w:tblCellMar>
        <w:tblLook w:noVBand="0" w:val="01e0" w:noHBand="0" w:lastColumn="1" w:firstColumn="1" w:lastRow="1" w:firstRow="1"/>
      </w:tblPr>
      <w:tblGrid>
        <w:gridCol w:w="3744"/>
        <w:gridCol w:w="2860"/>
        <w:gridCol w:w="3500"/>
      </w:tblGrid>
      <w:tr>
        <w:trPr>
          <w:trHeight w:val="995" w:hRule="atLeast"/>
        </w:trPr>
        <w:tc>
          <w:tcPr>
            <w:tcW w:w="37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9" w:type="dxa"/>
            </w:tcMar>
          </w:tcPr>
          <w:p>
            <w:pPr>
              <w:pStyle w:val="Normal"/>
              <w:spacing w:lineRule="auto" w:line="240" w:before="0" w:after="0"/>
              <w:rPr>
                <w:rFonts w:ascii="Times New Roman" w:hAnsi="Times New Roman" w:eastAsia="Calibri" w:cs="Times New Roman" w:eastAsiaTheme="minorHAnsi"/>
                <w:sz w:val="28"/>
                <w:szCs w:val="28"/>
                <w:lang w:bidi="ru-RU"/>
              </w:rPr>
            </w:pPr>
            <w:r>
              <w:rPr>
                <w:rFonts w:eastAsia="Calibri" w:cs="Times New Roman" w:ascii="Times New Roman" w:hAnsi="Times New Roman" w:eastAsiaTheme="minorHAnsi"/>
                <w:sz w:val="28"/>
                <w:szCs w:val="28"/>
                <w:lang w:bidi="ru-RU"/>
              </w:rPr>
              <w:t>Количество детей в семье</w:t>
            </w:r>
          </w:p>
        </w:tc>
        <w:tc>
          <w:tcPr>
            <w:tcW w:w="28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9" w:type="dxa"/>
            </w:tcMar>
          </w:tcPr>
          <w:p>
            <w:pPr>
              <w:pStyle w:val="Normal"/>
              <w:spacing w:lineRule="auto" w:line="240" w:before="0" w:after="0"/>
              <w:rPr>
                <w:rFonts w:ascii="Times New Roman" w:hAnsi="Times New Roman" w:eastAsia="Calibri" w:cs="Times New Roman" w:eastAsiaTheme="minorHAnsi"/>
                <w:sz w:val="28"/>
                <w:szCs w:val="28"/>
                <w:lang w:bidi="ru-RU"/>
              </w:rPr>
            </w:pPr>
            <w:r>
              <w:rPr>
                <w:rFonts w:eastAsia="Calibri" w:cs="Times New Roman" w:ascii="Times New Roman" w:hAnsi="Times New Roman" w:eastAsiaTheme="minorHAnsi"/>
                <w:sz w:val="28"/>
                <w:szCs w:val="28"/>
                <w:lang w:bidi="ru-RU"/>
              </w:rPr>
              <w:t>Количество семей</w:t>
            </w:r>
          </w:p>
        </w:tc>
        <w:tc>
          <w:tcPr>
            <w:tcW w:w="3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9" w:type="dxa"/>
            </w:tcMar>
          </w:tcPr>
          <w:p>
            <w:pPr>
              <w:pStyle w:val="Normal"/>
              <w:spacing w:lineRule="auto" w:line="240" w:before="0" w:after="0"/>
              <w:rPr>
                <w:rFonts w:ascii="Times New Roman" w:hAnsi="Times New Roman" w:eastAsia="Calibri" w:cs="Times New Roman" w:eastAsiaTheme="minorHAnsi"/>
                <w:sz w:val="28"/>
                <w:szCs w:val="28"/>
                <w:lang w:bidi="ru-RU"/>
              </w:rPr>
            </w:pPr>
            <w:r>
              <w:rPr>
                <w:rFonts w:eastAsia="Calibri" w:cs="Times New Roman" w:ascii="Times New Roman" w:hAnsi="Times New Roman" w:eastAsiaTheme="minorHAnsi"/>
                <w:sz w:val="28"/>
                <w:szCs w:val="28"/>
                <w:lang w:bidi="ru-RU"/>
              </w:rPr>
              <w:t>Процент от общего количества семей воспитанников</w:t>
            </w:r>
          </w:p>
        </w:tc>
      </w:tr>
      <w:tr>
        <w:trPr>
          <w:trHeight w:val="352" w:hRule="atLeast"/>
        </w:trPr>
        <w:tc>
          <w:tcPr>
            <w:tcW w:w="37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9" w:type="dxa"/>
            </w:tcMar>
          </w:tcPr>
          <w:p>
            <w:pPr>
              <w:pStyle w:val="Normal"/>
              <w:spacing w:lineRule="auto" w:line="240" w:before="0" w:after="0"/>
              <w:rPr>
                <w:rFonts w:ascii="Times New Roman" w:hAnsi="Times New Roman" w:eastAsia="Calibri" w:cs="Times New Roman" w:eastAsiaTheme="minorHAnsi"/>
                <w:sz w:val="28"/>
                <w:szCs w:val="28"/>
                <w:lang w:bidi="ru-RU"/>
              </w:rPr>
            </w:pPr>
            <w:r>
              <w:rPr>
                <w:rFonts w:eastAsia="Calibri" w:cs="Times New Roman" w:ascii="Times New Roman" w:hAnsi="Times New Roman" w:eastAsiaTheme="minorHAnsi"/>
                <w:sz w:val="28"/>
                <w:szCs w:val="28"/>
                <w:lang w:bidi="ru-RU"/>
              </w:rPr>
              <w:t>Один ребенок</w:t>
            </w:r>
          </w:p>
        </w:tc>
        <w:tc>
          <w:tcPr>
            <w:tcW w:w="28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9" w:type="dxa"/>
            </w:tcMar>
          </w:tcPr>
          <w:p>
            <w:pPr>
              <w:pStyle w:val="Normal"/>
              <w:spacing w:lineRule="auto" w:line="240" w:before="0" w:after="0"/>
              <w:rPr>
                <w:rFonts w:ascii="Times New Roman" w:hAnsi="Times New Roman" w:eastAsia="Calibri" w:cs="Times New Roman" w:eastAsiaTheme="minorHAnsi"/>
                <w:sz w:val="28"/>
                <w:szCs w:val="28"/>
                <w:lang w:bidi="ru-RU"/>
              </w:rPr>
            </w:pPr>
            <w:r>
              <w:rPr>
                <w:rFonts w:eastAsia="Calibri" w:cs="Times New Roman" w:ascii="Times New Roman" w:hAnsi="Times New Roman" w:eastAsiaTheme="minorHAnsi"/>
                <w:sz w:val="28"/>
                <w:szCs w:val="28"/>
                <w:lang w:bidi="ru-RU"/>
              </w:rPr>
              <w:t>18</w:t>
            </w:r>
          </w:p>
        </w:tc>
        <w:tc>
          <w:tcPr>
            <w:tcW w:w="3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9" w:type="dxa"/>
            </w:tcMar>
          </w:tcPr>
          <w:p>
            <w:pPr>
              <w:pStyle w:val="Normal"/>
              <w:spacing w:lineRule="auto" w:line="240" w:before="0" w:after="0"/>
              <w:rPr>
                <w:rFonts w:ascii="Times New Roman" w:hAnsi="Times New Roman" w:eastAsia="Calibri" w:cs="Times New Roman" w:eastAsiaTheme="minorHAnsi"/>
                <w:sz w:val="28"/>
                <w:szCs w:val="28"/>
                <w:lang w:bidi="ru-RU"/>
              </w:rPr>
            </w:pPr>
            <w:r>
              <w:rPr>
                <w:rFonts w:eastAsia="Calibri" w:cs="Times New Roman" w:ascii="Times New Roman" w:hAnsi="Times New Roman" w:eastAsiaTheme="minorHAnsi"/>
                <w:sz w:val="28"/>
                <w:szCs w:val="28"/>
                <w:lang w:bidi="ru-RU"/>
              </w:rPr>
              <w:t>14%</w:t>
            </w:r>
          </w:p>
        </w:tc>
      </w:tr>
      <w:tr>
        <w:trPr>
          <w:trHeight w:val="352" w:hRule="atLeast"/>
        </w:trPr>
        <w:tc>
          <w:tcPr>
            <w:tcW w:w="37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9" w:type="dxa"/>
            </w:tcMar>
          </w:tcPr>
          <w:p>
            <w:pPr>
              <w:pStyle w:val="Normal"/>
              <w:spacing w:lineRule="auto" w:line="240" w:before="0" w:after="0"/>
              <w:rPr>
                <w:rFonts w:ascii="Times New Roman" w:hAnsi="Times New Roman" w:eastAsia="Calibri" w:cs="Times New Roman" w:eastAsiaTheme="minorHAnsi"/>
                <w:sz w:val="28"/>
                <w:szCs w:val="28"/>
                <w:lang w:bidi="ru-RU"/>
              </w:rPr>
            </w:pPr>
            <w:r>
              <w:rPr>
                <w:rFonts w:eastAsia="Calibri" w:cs="Times New Roman" w:ascii="Times New Roman" w:hAnsi="Times New Roman" w:eastAsiaTheme="minorHAnsi"/>
                <w:sz w:val="28"/>
                <w:szCs w:val="28"/>
                <w:lang w:bidi="ru-RU"/>
              </w:rPr>
              <w:t>Два ребенка</w:t>
            </w:r>
          </w:p>
        </w:tc>
        <w:tc>
          <w:tcPr>
            <w:tcW w:w="28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9" w:type="dxa"/>
            </w:tcMar>
          </w:tcPr>
          <w:p>
            <w:pPr>
              <w:pStyle w:val="Normal"/>
              <w:spacing w:lineRule="auto" w:line="240" w:before="0" w:after="0"/>
              <w:rPr>
                <w:rFonts w:ascii="Times New Roman" w:hAnsi="Times New Roman" w:eastAsia="Calibri" w:cs="Times New Roman" w:eastAsiaTheme="minorHAnsi"/>
                <w:sz w:val="28"/>
                <w:szCs w:val="28"/>
                <w:lang w:bidi="ru-RU"/>
              </w:rPr>
            </w:pPr>
            <w:r>
              <w:rPr>
                <w:rFonts w:eastAsia="Calibri" w:cs="Times New Roman" w:ascii="Times New Roman" w:hAnsi="Times New Roman" w:eastAsiaTheme="minorHAnsi"/>
                <w:sz w:val="28"/>
                <w:szCs w:val="28"/>
                <w:lang w:bidi="ru-RU"/>
              </w:rPr>
              <w:t>66</w:t>
            </w:r>
          </w:p>
        </w:tc>
        <w:tc>
          <w:tcPr>
            <w:tcW w:w="3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9" w:type="dxa"/>
            </w:tcMar>
          </w:tcPr>
          <w:p>
            <w:pPr>
              <w:pStyle w:val="Normal"/>
              <w:spacing w:lineRule="auto" w:line="240" w:before="0" w:after="0"/>
              <w:rPr>
                <w:rFonts w:ascii="Times New Roman" w:hAnsi="Times New Roman" w:eastAsia="Calibri" w:cs="Times New Roman" w:eastAsiaTheme="minorHAnsi"/>
                <w:sz w:val="28"/>
                <w:szCs w:val="28"/>
                <w:lang w:bidi="ru-RU"/>
              </w:rPr>
            </w:pPr>
            <w:r>
              <w:rPr>
                <w:rFonts w:eastAsia="Calibri" w:cs="Times New Roman" w:ascii="Times New Roman" w:hAnsi="Times New Roman" w:eastAsiaTheme="minorHAnsi"/>
                <w:sz w:val="28"/>
                <w:szCs w:val="28"/>
                <w:lang w:bidi="ru-RU"/>
              </w:rPr>
              <w:t>51,4 %</w:t>
            </w:r>
          </w:p>
        </w:tc>
      </w:tr>
      <w:tr>
        <w:trPr>
          <w:trHeight w:val="352" w:hRule="atLeast"/>
        </w:trPr>
        <w:tc>
          <w:tcPr>
            <w:tcW w:w="37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9" w:type="dxa"/>
            </w:tcMar>
          </w:tcPr>
          <w:p>
            <w:pPr>
              <w:pStyle w:val="Normal"/>
              <w:spacing w:lineRule="auto" w:line="240" w:before="0" w:after="0"/>
              <w:rPr>
                <w:rFonts w:ascii="Times New Roman" w:hAnsi="Times New Roman" w:eastAsia="Calibri" w:cs="Times New Roman" w:eastAsiaTheme="minorHAnsi"/>
                <w:sz w:val="28"/>
                <w:szCs w:val="28"/>
                <w:lang w:bidi="ru-RU"/>
              </w:rPr>
            </w:pPr>
            <w:r>
              <w:rPr>
                <w:rFonts w:eastAsia="Calibri" w:cs="Times New Roman" w:ascii="Times New Roman" w:hAnsi="Times New Roman" w:eastAsiaTheme="minorHAnsi"/>
                <w:sz w:val="28"/>
                <w:szCs w:val="28"/>
                <w:lang w:bidi="ru-RU"/>
              </w:rPr>
              <w:t>Три ребенка и более</w:t>
            </w:r>
          </w:p>
        </w:tc>
        <w:tc>
          <w:tcPr>
            <w:tcW w:w="28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9" w:type="dxa"/>
            </w:tcMar>
          </w:tcPr>
          <w:p>
            <w:pPr>
              <w:pStyle w:val="Normal"/>
              <w:spacing w:lineRule="auto" w:line="240" w:before="0" w:after="0"/>
              <w:rPr>
                <w:rFonts w:ascii="Times New Roman" w:hAnsi="Times New Roman" w:eastAsia="Calibri" w:cs="Times New Roman" w:eastAsiaTheme="minorHAnsi"/>
                <w:sz w:val="28"/>
                <w:szCs w:val="28"/>
                <w:lang w:bidi="ru-RU"/>
              </w:rPr>
            </w:pPr>
            <w:r>
              <w:rPr>
                <w:rFonts w:eastAsia="Calibri" w:cs="Times New Roman" w:ascii="Times New Roman" w:hAnsi="Times New Roman" w:eastAsiaTheme="minorHAnsi"/>
                <w:sz w:val="28"/>
                <w:szCs w:val="28"/>
                <w:lang w:bidi="ru-RU"/>
              </w:rPr>
              <w:t>40</w:t>
            </w:r>
          </w:p>
        </w:tc>
        <w:tc>
          <w:tcPr>
            <w:tcW w:w="3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9" w:type="dxa"/>
            </w:tcMar>
          </w:tcPr>
          <w:p>
            <w:pPr>
              <w:pStyle w:val="Normal"/>
              <w:spacing w:lineRule="auto" w:line="240" w:before="0" w:after="0"/>
              <w:rPr>
                <w:rFonts w:ascii="Times New Roman" w:hAnsi="Times New Roman" w:eastAsia="Calibri" w:cs="Times New Roman" w:eastAsiaTheme="minorHAnsi"/>
                <w:sz w:val="28"/>
                <w:szCs w:val="28"/>
                <w:lang w:bidi="ru-RU"/>
              </w:rPr>
            </w:pPr>
            <w:r>
              <w:rPr>
                <w:rFonts w:eastAsia="Calibri" w:cs="Times New Roman" w:ascii="Times New Roman" w:hAnsi="Times New Roman" w:eastAsiaTheme="minorHAnsi"/>
                <w:sz w:val="28"/>
                <w:szCs w:val="28"/>
                <w:lang w:bidi="ru-RU"/>
              </w:rPr>
              <w:t>31.2 %</w:t>
            </w:r>
          </w:p>
        </w:tc>
      </w:tr>
    </w:tbl>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eastAsiaTheme="minorHAnsi" w:ascii="Times New Roman" w:hAnsi="Times New Roman"/>
          <w:sz w:val="28"/>
          <w:szCs w:val="28"/>
        </w:rPr>
      </w:r>
    </w:p>
    <w:p>
      <w:pPr>
        <w:pStyle w:val="Normal"/>
        <w:spacing w:lineRule="auto" w:line="240" w:before="0" w:after="0"/>
        <w:jc w:val="both"/>
        <w:rPr>
          <w:rFonts w:ascii="Times New Roman" w:hAnsi="Times New Roman" w:eastAsia="Calibri" w:cs="Times New Roman" w:eastAsiaTheme="minorHAnsi"/>
          <w:sz w:val="28"/>
          <w:szCs w:val="28"/>
        </w:rPr>
      </w:pPr>
      <w:r>
        <w:rPr>
          <w:rFonts w:cs="Times New Roman" w:ascii="Times New Roman" w:hAnsi="Times New Roman"/>
          <w:sz w:val="28"/>
          <w:szCs w:val="28"/>
        </w:rPr>
        <w:t xml:space="preserve">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со стороны педагога-психолога в первые месяцы после зачисления в детский сад (адаптационный период), в течение года проводятся консультации «Школы успешных родителей» всем  нуждающимся1 раз в неделю.  </w:t>
      </w:r>
    </w:p>
    <w:p>
      <w:pPr>
        <w:pStyle w:val="Normal"/>
        <w:spacing w:lineRule="auto" w:line="240" w:before="0" w:after="0"/>
        <w:jc w:val="both"/>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Дополнительное образование</w:t>
      </w:r>
    </w:p>
    <w:p>
      <w:pPr>
        <w:pStyle w:val="Normal"/>
        <w:spacing w:lineRule="auto" w:line="240" w:before="0" w:after="0"/>
        <w:ind w:firstLine="708"/>
        <w:jc w:val="both"/>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В 2019 году в рамках углубленного изучения образовательной программы специалисты работали над проектами  по направлениям «Физическое развитие», «Художественно-эстетическое развитие» – изобразительная деятельность, музыкальная деятельность, «Познавательное развитие», «Коррекция речевых нарушений». Реализация данных направлений проходила в совместной деятельности педагога с детьми малыми подгруппами.</w:t>
      </w:r>
    </w:p>
    <w:p>
      <w:pPr>
        <w:pStyle w:val="Normal"/>
        <w:spacing w:lineRule="auto" w:line="240" w:before="0" w:after="0"/>
        <w:rPr>
          <w:rFonts w:ascii="Times New Roman" w:hAnsi="Times New Roman" w:eastAsia="Calibri" w:cs="Times New Roman" w:eastAsiaTheme="minorHAnsi"/>
          <w:b/>
          <w:b/>
          <w:sz w:val="28"/>
          <w:szCs w:val="28"/>
        </w:rPr>
      </w:pPr>
      <w:r>
        <w:rPr>
          <w:rFonts w:eastAsia="Calibri" w:cs="Times New Roman" w:ascii="Times New Roman" w:hAnsi="Times New Roman" w:eastAsiaTheme="minorHAnsi"/>
          <w:b/>
          <w:sz w:val="28"/>
          <w:szCs w:val="28"/>
        </w:rPr>
        <w:t>Методическая работа</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Методическая работа – часть системы непрерывного образования педагогов</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МБДОУ для качественной реализации ООП; достижений науки и передового</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педагогического опыта, методов воспитания и образования детей,</w:t>
      </w:r>
    </w:p>
    <w:p>
      <w:pPr>
        <w:pStyle w:val="Normal"/>
        <w:spacing w:lineRule="auto" w:line="240" w:before="0" w:after="0"/>
        <w:rPr/>
      </w:pPr>
      <w:r>
        <w:rPr>
          <w:rFonts w:eastAsia="Calibri" w:cs="Times New Roman" w:ascii="Times New Roman" w:hAnsi="Times New Roman" w:eastAsiaTheme="minorHAnsi"/>
          <w:sz w:val="28"/>
          <w:szCs w:val="28"/>
        </w:rPr>
        <w:t>обеспечивающих реализацию основной образовательной программы дошкольного образования; повышение уровня готовности педагогов к организации и ведению образовательного процесса в современных социальных и экономических условиях; содействующая развитию у них рефлексивного педагогического мышления, включению педагогов в режим инновационной деятельности.</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Целью методической работы в МБДОУ является:</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 xml:space="preserve">• </w:t>
      </w:r>
      <w:r>
        <w:rPr>
          <w:rFonts w:eastAsia="Calibri" w:cs="Times New Roman" w:ascii="Times New Roman" w:hAnsi="Times New Roman" w:eastAsiaTheme="minorHAnsi"/>
          <w:sz w:val="28"/>
          <w:szCs w:val="28"/>
        </w:rPr>
        <w:t>Повышение качества учебно-образовательного процесса в соответствии с</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современными тенденциями;</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 xml:space="preserve">• </w:t>
      </w:r>
      <w:r>
        <w:rPr>
          <w:rFonts w:eastAsia="Calibri" w:cs="Times New Roman" w:ascii="Times New Roman" w:hAnsi="Times New Roman" w:eastAsiaTheme="minorHAnsi"/>
          <w:sz w:val="28"/>
          <w:szCs w:val="28"/>
        </w:rPr>
        <w:t>Развитие творческой индивидуальности, профессионального мастерства</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педагогов.</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Функциональная деятельность методической службы выстроена по четырем</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основным направлениям:</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1) Аналитическая деятельность,</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2) Информационная деятельность,</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3) Организационно-методическая деятельность,</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4) Консультационная деятельность.</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Задачи методической работы:</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1. Диагностика состояния методического обеспечения и качества учебно-</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образовательного процесса в ДОУ.</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2. Повышение уровня учебно-образовательной работы и ее конкретных</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результатов.</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3. Повышение профессиональной ориентированности педагогов в новых</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технологиях, лично-ориентированных и индивидуализированных подходах,</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необходимых для качественной организации педагогического процесса в</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дошкольном учреждении.</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4. Развитие у педагогов потребности в профессиональном росте, в творческой</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самореализации.</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5. Обобщение и распространение результативного педагогического опыта.</w:t>
      </w:r>
    </w:p>
    <w:p>
      <w:pPr>
        <w:pStyle w:val="Normal"/>
        <w:spacing w:lineRule="auto" w:line="240" w:before="0" w:after="0"/>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6. Обеспечение взаимодействия ДОУ с семьей и социумом для полноценного</w:t>
      </w:r>
    </w:p>
    <w:p>
      <w:pPr>
        <w:pStyle w:val="Normal"/>
        <w:spacing w:lineRule="auto" w:line="240" w:before="0" w:after="0"/>
        <w:jc w:val="both"/>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развития дошкольников.</w:t>
      </w:r>
    </w:p>
    <w:p>
      <w:pPr>
        <w:pStyle w:val="Normal"/>
        <w:spacing w:lineRule="auto" w:line="240" w:before="0" w:after="0"/>
        <w:jc w:val="both"/>
        <w:rPr>
          <w:rFonts w:ascii="Times New Roman" w:hAnsi="Times New Roman" w:eastAsia="Calibri" w:cs="Times New Roman" w:eastAsiaTheme="minorHAnsi"/>
          <w:sz w:val="28"/>
          <w:szCs w:val="28"/>
        </w:rPr>
      </w:pPr>
      <w:r>
        <w:rPr>
          <w:rFonts w:eastAsia="Calibri" w:cs="Times New Roman" w:ascii="Times New Roman" w:hAnsi="Times New Roman" w:eastAsiaTheme="minorHAnsi"/>
          <w:sz w:val="28"/>
          <w:szCs w:val="28"/>
        </w:rPr>
        <w:t>Все формы методической работы в ДОУ направлены на выполнение задач сформулированных в Уставе, ООП и годовом плане. Обязательными в системе методической работы с кадрами в ДОУ являются: семинары-практикумы, консультации, мастер-классы, педагогические тренинги, практические занятия, направленные на решение наиболее актуальных проблем воспитания и обучения детей дошкольного возраста, конкурсы, просмотры открытых НОД с взаимопосещениями воспитателями и специалистами, методические и педагогические советы. Работает «Школа успешного педагога».</w:t>
      </w:r>
    </w:p>
    <w:p>
      <w:pPr>
        <w:pStyle w:val="Normal"/>
        <w:spacing w:lineRule="auto" w:line="240" w:before="0" w:after="0"/>
        <w:jc w:val="both"/>
        <w:rPr>
          <w:rFonts w:ascii="Times New Roman" w:hAnsi="Times New Roman" w:eastAsia="Calibri" w:cs="Times New Roman" w:eastAsiaTheme="minorHAnsi"/>
          <w:iCs/>
          <w:sz w:val="28"/>
          <w:szCs w:val="28"/>
        </w:rPr>
      </w:pPr>
      <w:r>
        <w:rPr>
          <w:rFonts w:eastAsia="Calibri" w:cs="Times New Roman" w:ascii="Times New Roman" w:hAnsi="Times New Roman" w:eastAsiaTheme="minorHAnsi"/>
          <w:iCs/>
          <w:sz w:val="28"/>
          <w:szCs w:val="28"/>
        </w:rPr>
        <w:t>Вывод: из проведенного анализа уровня развития целевых ориентиров детского развития и качества освоения образовательных областей, методического сопровождения педагогов, фиксируется достаточный уровень качества освоения ООП воспитанниками МБДОУ за 2019 год.</w:t>
      </w:r>
    </w:p>
    <w:p>
      <w:pPr>
        <w:pStyle w:val="Normal"/>
        <w:widowControl w:val="false"/>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IV. Оценка функционирования внутренней системы оценки качества образования</w:t>
      </w:r>
    </w:p>
    <w:p>
      <w:pPr>
        <w:pStyle w:val="Normal"/>
        <w:widowControl w:val="false"/>
        <w:spacing w:lineRule="auto" w:line="240" w:before="0" w:after="0"/>
        <w:jc w:val="both"/>
        <w:rPr>
          <w:rFonts w:ascii="Times New Roman" w:hAnsi="Times New Roman" w:cs="Times New Roman"/>
          <w:b/>
          <w:b/>
          <w:sz w:val="28"/>
          <w:szCs w:val="28"/>
          <w:lang w:bidi="ru-RU"/>
        </w:rPr>
      </w:pPr>
      <w:r>
        <w:rPr>
          <w:rFonts w:cs="Times New Roman" w:ascii="Times New Roman" w:hAnsi="Times New Roman"/>
          <w:b/>
          <w:sz w:val="28"/>
          <w:szCs w:val="28"/>
          <w:lang w:bidi="ru-RU"/>
        </w:rPr>
      </w:r>
    </w:p>
    <w:p>
      <w:pPr>
        <w:pStyle w:val="Normal"/>
        <w:widowControl w:val="false"/>
        <w:spacing w:lineRule="auto" w:line="240" w:before="0" w:after="0"/>
        <w:ind w:firstLine="708"/>
        <w:jc w:val="both"/>
        <w:rPr>
          <w:rFonts w:ascii="Times New Roman" w:hAnsi="Times New Roman" w:cs="Times New Roman"/>
          <w:sz w:val="28"/>
          <w:szCs w:val="28"/>
          <w:lang w:bidi="ru-RU"/>
        </w:rPr>
      </w:pPr>
      <w:r>
        <w:rPr>
          <w:rFonts w:cs="Times New Roman" w:ascii="Times New Roman" w:hAnsi="Times New Roman"/>
          <w:sz w:val="28"/>
          <w:szCs w:val="28"/>
          <w:lang w:bidi="ru-RU"/>
        </w:rPr>
        <w:t>В детском саду утверждено положение о проведении процедуры самообследования. Кроме того, в учреждении была проведена независимая оценка качества образования  Независимая</w:t>
        <w:tab/>
        <w:t>оценка       проводилась  в соответствии с Положением о проведении НОКО на территории Курагинского района, утвержденное приказом № 224 от 23.09.2016г. управления образования администрации Курагинского района.</w:t>
      </w:r>
    </w:p>
    <w:p>
      <w:pPr>
        <w:pStyle w:val="Normal"/>
        <w:widowControl w:val="false"/>
        <w:spacing w:lineRule="auto" w:line="240" w:before="0" w:after="0"/>
        <w:ind w:firstLine="708"/>
        <w:jc w:val="both"/>
        <w:rPr/>
      </w:pPr>
      <w:r>
        <w:rPr>
          <w:rFonts w:cs="Times New Roman" w:ascii="Times New Roman" w:hAnsi="Times New Roman"/>
          <w:sz w:val="28"/>
          <w:szCs w:val="28"/>
          <w:lang w:bidi="ru-RU"/>
        </w:rPr>
        <w:t>Оценивались открытость и доступность информации об ДОО в  т.ч. качество информирования через Интернет-сайт; комфортность на территории и внутри зданий ДОО; доброжелательность, вежливость и компетентность сотрудников ДОО; удовлетворенность качеством образовательной деятельности ДОО. В рамках НОКО ДОО было проведено: анкетирование 110 респондентов: 92 родители; 18 педагогов для выявления позиций, мнений потребителей о качестве предоставляемых услуг ДОО;</w:t>
      </w:r>
    </w:p>
    <w:p>
      <w:pPr>
        <w:pStyle w:val="Normal"/>
        <w:widowControl w:val="false"/>
        <w:spacing w:lineRule="auto" w:line="240" w:before="0" w:after="0"/>
        <w:ind w:firstLine="708"/>
        <w:jc w:val="both"/>
        <w:rPr>
          <w:rFonts w:ascii="Times New Roman" w:hAnsi="Times New Roman" w:cs="Times New Roman"/>
          <w:sz w:val="28"/>
          <w:szCs w:val="28"/>
          <w:lang w:bidi="ru-RU"/>
        </w:rPr>
      </w:pPr>
      <w:r>
        <w:rPr>
          <w:rFonts w:cs="Times New Roman" w:ascii="Times New Roman" w:hAnsi="Times New Roman"/>
          <w:sz w:val="28"/>
          <w:szCs w:val="28"/>
          <w:lang w:bidi="ru-RU"/>
        </w:rPr>
        <w:t>В анкетировании по критерию доброжелательности, вежливости и компетентности среди родителей законных представителей были выявлены следующие результаты:</w:t>
      </w:r>
    </w:p>
    <w:p>
      <w:pPr>
        <w:pStyle w:val="Normal"/>
        <w:widowControl w:val="false"/>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t>-удовлетворены по данному критерию 94 % респондентов;</w:t>
      </w:r>
    </w:p>
    <w:p>
      <w:pPr>
        <w:pStyle w:val="Normal"/>
        <w:widowControl w:val="false"/>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t>-затруднились дать ответ 3% респондентов;</w:t>
      </w:r>
    </w:p>
    <w:p>
      <w:pPr>
        <w:pStyle w:val="Normal"/>
        <w:widowControl w:val="false"/>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t>-дали отрицательный ответ 3 % опрошенных.</w:t>
      </w:r>
    </w:p>
    <w:p>
      <w:pPr>
        <w:pStyle w:val="Normal"/>
        <w:widowControl w:val="false"/>
        <w:spacing w:lineRule="auto" w:line="240" w:before="0" w:after="0"/>
        <w:ind w:firstLine="708"/>
        <w:jc w:val="both"/>
        <w:rPr>
          <w:rFonts w:ascii="Times New Roman" w:hAnsi="Times New Roman" w:cs="Times New Roman"/>
          <w:sz w:val="28"/>
          <w:szCs w:val="28"/>
          <w:lang w:bidi="ru-RU"/>
        </w:rPr>
      </w:pPr>
      <w:r>
        <w:rPr>
          <w:rFonts w:cs="Times New Roman" w:ascii="Times New Roman" w:hAnsi="Times New Roman"/>
          <w:sz w:val="28"/>
          <w:szCs w:val="28"/>
          <w:lang w:bidi="ru-RU"/>
        </w:rPr>
        <w:t>Родители в основном удовлетворены доброжелательностью и вежливостью работников ДОО, предлагаемыми образовательными услугами в организации удовлетворены 94% родителей воспитанников. 96 % анкетируемых родителей считают, что педагоги ДОО работают с детьми в вежливой, доброжелательной форме, справедливо оценивают достижения детей, большинство считают, что в группах, которые посещают их дети, работают хорошие воспитатели. 70% респондентов удовлетворены разнообразием занятий по интересам с детьми в свободной деятельности. 96 % респондентов отмечают высокий профессиональный уровень педагогов ДОО.</w:t>
      </w:r>
    </w:p>
    <w:p>
      <w:pPr>
        <w:pStyle w:val="Normal"/>
        <w:widowControl w:val="false"/>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Мониторинг качества образовательной деятельности в 2019 году показал хорошую работу педагогического коллектива по всем показателям.</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Состояние здоровья и физического развития воспитанников удовлетворительные. 81,7% детей успешно освоили образовательную программу дошкольного образования в своей возрастной группе. Воспитанники подготовительных групп показали высокие показатели готовности к школьному обучению. 97% выпускников зачислены в общеобразовательные школы, 1 ребёнок-инвалид на надомном обучении. В течение года воспитанники Детского сада успешно участвовали в конкурсах и мероприятиях различного уровня.</w:t>
      </w:r>
    </w:p>
    <w:p>
      <w:pPr>
        <w:pStyle w:val="Normal"/>
        <w:widowControl w:val="false"/>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В период с 15.10.2019 по 19.10.2019 проводилось анкетирование 92 родителей, получены следующие результаты:</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доля получателей услуг, положительно оценивающих доброжелательность и вежливость работников организации – 94%;</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доля получателей услуг, удовлетворенных компетентностью работников организации – 96%;</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доля получателей услуг, удовлетворенных материально-техническим обеспечением организации – 76%;</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доля получателей услуг, удовлетворенных качеством предоставляемых образовательных услуг – 92 %;</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доля получателей услуг, которые готовы рекомендовать организацию родственникам и знакомым – 92 %.</w:t>
      </w:r>
    </w:p>
    <w:p>
      <w:pPr>
        <w:pStyle w:val="Normal"/>
        <w:widowControl w:val="false"/>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В ноябре 2019 года проведено анкетирование 78 родителей всех возрастных групп о качестве питания в ДОУ: 82 % родителей удовлетворены качеством и разнообразием блюд меню детского сада, 10 % родителей высказались о качестве питания на среднем уровне, 8 % родителей высказали неудовлетворительное отношение к блюдам детского меню, высказали своё мнение о (продуктах) блюдах которые их ребенок вообще не употребляет, 2 % родителей, выразив свои пожелания, предложили ввести в меню «любимые блюда» ребёнка. </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lang w:bidi="ru-RU"/>
        </w:rPr>
        <w:t>Вывод: Система внутренней оценки качества образования функционирует в соответствии с требованиями действующего законодательства. Эффективность управления в ДОУ обеспечивает оптимальное сочетание традиционных технологий и современных тенденций (программирование деятельности ДОУ в режиме развития, обеспечение инновационного процесса, комплексное сопровождение развития участников инновационной деятельности). Анализ данных позволяет сделать вывод о том, что родители в целом, удовлетворены качеством предоставляемых услуг и условиями пребывания детей в дошкольном учреждении</w:t>
      </w:r>
      <w:r>
        <w:rPr>
          <w:rFonts w:cs="Times New Roman" w:ascii="Times New Roman" w:hAnsi="Times New Roman"/>
          <w:i/>
          <w:sz w:val="28"/>
          <w:szCs w:val="28"/>
          <w:lang w:bidi="ru-RU"/>
        </w:rPr>
        <w:t>.</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lang w:val="en-US"/>
        </w:rPr>
        <w:t>V</w:t>
      </w:r>
      <w:r>
        <w:rPr>
          <w:rFonts w:cs="Times New Roman" w:ascii="Times New Roman" w:hAnsi="Times New Roman"/>
          <w:b/>
          <w:sz w:val="28"/>
          <w:szCs w:val="28"/>
        </w:rPr>
        <w:t>. Оценка кадрового обеспечения</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Детский сад укомплектован педагогами на 100 процентов согласно штатному расписанию. Всего работают 44 человека. Педагогический коллектив детского сада насчитывает 20 специалистов. Соотношение воспитанников, приходящихся на 1 взрослого:</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воспитанник/педагоги – 6,8/1;</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воспитанники/все сотрудники – 3,1/1.</w:t>
      </w:r>
    </w:p>
    <w:p>
      <w:pPr>
        <w:pStyle w:val="Normal"/>
        <w:widowControl w:val="false"/>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По итогам 2019 года образовательная организация готова перейти на применение профессиональных стандартов из 20 педагогических работников образовательной организации – 20 соответствуют квалификационным требованиям профстандарта «Педагог». </w:t>
      </w:r>
    </w:p>
    <w:p>
      <w:pPr>
        <w:pStyle w:val="Normal"/>
        <w:widowControl w:val="false"/>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За 2019 год педагогические работники прошли аттестацию и получили:</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высшую квалификационную категорию – 1 воспитатель;</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первую квалификационную категорию – 3 воспитателя.</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Курсы повышения квалификации в 2019 году прошли 7 работников детского сада, 4 человека прошли переподготовку по профилю работы.</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На 29.12.2019,  4 человека проходят обучение в Минусинском педагогическом колледже, 3 - педагога в  ВУЗе по педагогической специальности.</w:t>
      </w:r>
    </w:p>
    <w:p>
      <w:pPr>
        <w:pStyle w:val="Normal"/>
        <w:widowControl w:val="false"/>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t>Педагогические работники распределились по стажу</w:t>
      </w:r>
    </w:p>
    <w:tbl>
      <w:tblPr>
        <w:tblW w:w="10144" w:type="dxa"/>
        <w:jc w:val="left"/>
        <w:tblInd w:w="12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noVBand="0" w:val="01e0" w:noHBand="0" w:lastColumn="1" w:firstColumn="1" w:lastRow="1" w:firstRow="1"/>
      </w:tblPr>
      <w:tblGrid>
        <w:gridCol w:w="1446"/>
        <w:gridCol w:w="1452"/>
        <w:gridCol w:w="1445"/>
        <w:gridCol w:w="1449"/>
        <w:gridCol w:w="1450"/>
        <w:gridCol w:w="1449"/>
        <w:gridCol w:w="1452"/>
      </w:tblGrid>
      <w:tr>
        <w:trPr>
          <w:trHeight w:val="642" w:hRule="atLeast"/>
        </w:trPr>
        <w:tc>
          <w:tcPr>
            <w:tcW w:w="14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widowControl w:val="false"/>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t>Год</w:t>
            </w:r>
          </w:p>
        </w:tc>
        <w:tc>
          <w:tcPr>
            <w:tcW w:w="14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widowControl w:val="false"/>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t>От 0 до 3</w:t>
            </w:r>
          </w:p>
          <w:p>
            <w:pPr>
              <w:pStyle w:val="Normal"/>
              <w:widowControl w:val="false"/>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t>лет</w:t>
            </w:r>
          </w:p>
        </w:tc>
        <w:tc>
          <w:tcPr>
            <w:tcW w:w="14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widowControl w:val="false"/>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t>3 до 5 лет</w:t>
            </w:r>
          </w:p>
        </w:tc>
        <w:tc>
          <w:tcPr>
            <w:tcW w:w="14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widowControl w:val="false"/>
              <w:spacing w:lineRule="auto" w:line="240" w:before="0" w:after="0"/>
              <w:rPr>
                <w:rFonts w:ascii="Times New Roman" w:hAnsi="Times New Roman" w:cs="Times New Roman"/>
                <w:sz w:val="28"/>
                <w:szCs w:val="28"/>
                <w:lang w:bidi="ru-RU"/>
              </w:rPr>
            </w:pPr>
            <w:r>
              <w:rPr>
                <w:rFonts w:cs="Times New Roman" w:ascii="Times New Roman" w:hAnsi="Times New Roman"/>
                <w:sz w:val="28"/>
                <w:szCs w:val="28"/>
                <w:lang w:bidi="ru-RU"/>
              </w:rPr>
              <w:t>5до</w:t>
              <w:tab/>
              <w:t>10</w:t>
            </w:r>
          </w:p>
          <w:p>
            <w:pPr>
              <w:pStyle w:val="Normal"/>
              <w:widowControl w:val="false"/>
              <w:spacing w:lineRule="auto" w:line="240" w:before="0" w:after="0"/>
              <w:rPr>
                <w:rFonts w:ascii="Times New Roman" w:hAnsi="Times New Roman" w:cs="Times New Roman"/>
                <w:sz w:val="28"/>
                <w:szCs w:val="28"/>
                <w:lang w:bidi="ru-RU"/>
              </w:rPr>
            </w:pPr>
            <w:r>
              <w:rPr>
                <w:rFonts w:cs="Times New Roman" w:ascii="Times New Roman" w:hAnsi="Times New Roman"/>
                <w:sz w:val="28"/>
                <w:szCs w:val="28"/>
                <w:lang w:bidi="ru-RU"/>
              </w:rPr>
              <w:t>лет</w:t>
            </w:r>
          </w:p>
        </w:tc>
        <w:tc>
          <w:tcPr>
            <w:tcW w:w="14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widowControl w:val="false"/>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t>10 до 15</w:t>
            </w:r>
          </w:p>
          <w:p>
            <w:pPr>
              <w:pStyle w:val="Normal"/>
              <w:widowControl w:val="false"/>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t>лет</w:t>
            </w:r>
          </w:p>
        </w:tc>
        <w:tc>
          <w:tcPr>
            <w:tcW w:w="14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widowControl w:val="false"/>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t>15 до 20</w:t>
            </w:r>
          </w:p>
          <w:p>
            <w:pPr>
              <w:pStyle w:val="Normal"/>
              <w:widowControl w:val="false"/>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t>лет</w:t>
            </w:r>
          </w:p>
        </w:tc>
        <w:tc>
          <w:tcPr>
            <w:tcW w:w="14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widowControl w:val="false"/>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t>20 лет и</w:t>
            </w:r>
          </w:p>
          <w:p>
            <w:pPr>
              <w:pStyle w:val="Normal"/>
              <w:widowControl w:val="false"/>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t>более</w:t>
            </w:r>
          </w:p>
        </w:tc>
      </w:tr>
      <w:tr>
        <w:trPr>
          <w:trHeight w:val="323" w:hRule="atLeast"/>
        </w:trPr>
        <w:tc>
          <w:tcPr>
            <w:tcW w:w="14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widowControl w:val="false"/>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t>2019</w:t>
            </w:r>
          </w:p>
        </w:tc>
        <w:tc>
          <w:tcPr>
            <w:tcW w:w="14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widowControl w:val="false"/>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t>3</w:t>
            </w:r>
          </w:p>
        </w:tc>
        <w:tc>
          <w:tcPr>
            <w:tcW w:w="14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widowControl w:val="false"/>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t>1</w:t>
            </w:r>
          </w:p>
        </w:tc>
        <w:tc>
          <w:tcPr>
            <w:tcW w:w="14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widowControl w:val="false"/>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t>1</w:t>
            </w:r>
          </w:p>
        </w:tc>
        <w:tc>
          <w:tcPr>
            <w:tcW w:w="14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widowControl w:val="false"/>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t>4</w:t>
            </w:r>
          </w:p>
        </w:tc>
        <w:tc>
          <w:tcPr>
            <w:tcW w:w="14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widowControl w:val="false"/>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t>5</w:t>
            </w:r>
          </w:p>
        </w:tc>
        <w:tc>
          <w:tcPr>
            <w:tcW w:w="14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widowControl w:val="false"/>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t>6</w:t>
            </w:r>
          </w:p>
        </w:tc>
      </w:tr>
    </w:tbl>
    <w:p>
      <w:pPr>
        <w:pStyle w:val="Normal"/>
        <w:widowControl w:val="false"/>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r>
    </w:p>
    <w:p>
      <w:pPr>
        <w:pStyle w:val="Normal"/>
        <w:widowControl w:val="false"/>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t>Сведения о кадрах по возрасту</w:t>
      </w:r>
    </w:p>
    <w:tbl>
      <w:tblPr>
        <w:tblW w:w="10144" w:type="dxa"/>
        <w:jc w:val="left"/>
        <w:tblInd w:w="12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noVBand="0" w:val="01e0" w:noHBand="0" w:lastColumn="1" w:firstColumn="1" w:lastRow="1" w:firstRow="1"/>
      </w:tblPr>
      <w:tblGrid>
        <w:gridCol w:w="1446"/>
        <w:gridCol w:w="1452"/>
        <w:gridCol w:w="1445"/>
        <w:gridCol w:w="1449"/>
        <w:gridCol w:w="1450"/>
        <w:gridCol w:w="1449"/>
        <w:gridCol w:w="1452"/>
      </w:tblGrid>
      <w:tr>
        <w:trPr>
          <w:trHeight w:val="643" w:hRule="atLeast"/>
        </w:trPr>
        <w:tc>
          <w:tcPr>
            <w:tcW w:w="14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widowControl w:val="false"/>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t>2018</w:t>
            </w:r>
          </w:p>
        </w:tc>
        <w:tc>
          <w:tcPr>
            <w:tcW w:w="14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widowControl w:val="false"/>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t>Моложе</w:t>
            </w:r>
          </w:p>
          <w:p>
            <w:pPr>
              <w:pStyle w:val="Normal"/>
              <w:widowControl w:val="false"/>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t>25</w:t>
            </w:r>
          </w:p>
        </w:tc>
        <w:tc>
          <w:tcPr>
            <w:tcW w:w="14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widowControl w:val="false"/>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t>25-29</w:t>
            </w:r>
          </w:p>
        </w:tc>
        <w:tc>
          <w:tcPr>
            <w:tcW w:w="14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widowControl w:val="false"/>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t>30-49</w:t>
            </w:r>
          </w:p>
        </w:tc>
        <w:tc>
          <w:tcPr>
            <w:tcW w:w="14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widowControl w:val="false"/>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t>50-54</w:t>
            </w:r>
          </w:p>
        </w:tc>
        <w:tc>
          <w:tcPr>
            <w:tcW w:w="14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widowControl w:val="false"/>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t>55 -59</w:t>
            </w:r>
          </w:p>
        </w:tc>
        <w:tc>
          <w:tcPr>
            <w:tcW w:w="14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widowControl w:val="false"/>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t>60и</w:t>
            </w:r>
          </w:p>
          <w:p>
            <w:pPr>
              <w:pStyle w:val="Normal"/>
              <w:widowControl w:val="false"/>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t>более</w:t>
            </w:r>
          </w:p>
        </w:tc>
      </w:tr>
      <w:tr>
        <w:trPr>
          <w:trHeight w:val="323" w:hRule="atLeast"/>
        </w:trPr>
        <w:tc>
          <w:tcPr>
            <w:tcW w:w="14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widowControl w:val="false"/>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t>педагоги</w:t>
            </w:r>
          </w:p>
        </w:tc>
        <w:tc>
          <w:tcPr>
            <w:tcW w:w="14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widowControl w:val="false"/>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t>1</w:t>
            </w:r>
          </w:p>
        </w:tc>
        <w:tc>
          <w:tcPr>
            <w:tcW w:w="14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widowControl w:val="false"/>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t>1</w:t>
            </w:r>
          </w:p>
        </w:tc>
        <w:tc>
          <w:tcPr>
            <w:tcW w:w="14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widowControl w:val="false"/>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t>12</w:t>
            </w:r>
          </w:p>
        </w:tc>
        <w:tc>
          <w:tcPr>
            <w:tcW w:w="14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widowControl w:val="false"/>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t>4</w:t>
            </w:r>
          </w:p>
        </w:tc>
        <w:tc>
          <w:tcPr>
            <w:tcW w:w="14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widowControl w:val="false"/>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t>1</w:t>
            </w:r>
          </w:p>
        </w:tc>
        <w:tc>
          <w:tcPr>
            <w:tcW w:w="14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widowControl w:val="false"/>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t>0</w:t>
            </w:r>
          </w:p>
        </w:tc>
      </w:tr>
    </w:tbl>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Диаграмма с характеристиками кадрового состава МБДОУ №1 «Красная шапочка»:</w:t>
      </w:r>
    </w:p>
    <w:p>
      <w:pPr>
        <w:pStyle w:val="Normal"/>
        <w:widowControl w:val="false"/>
        <w:spacing w:lineRule="auto" w:line="240" w:before="0" w:after="0"/>
        <w:jc w:val="both"/>
        <w:rPr>
          <w:rFonts w:ascii="Times New Roman" w:hAnsi="Times New Roman" w:cs="Times New Roman"/>
          <w:sz w:val="28"/>
          <w:szCs w:val="28"/>
        </w:rPr>
      </w:pPr>
      <w:r>
        <w:rPr/>
        <w:drawing>
          <wp:inline distT="0" distB="0" distL="0" distR="0">
            <wp:extent cx="4572000" cy="2743200"/>
            <wp:effectExtent l="0" t="0" r="0" b="0"/>
            <wp:docPr id="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w:r>
    </w:p>
    <w:p>
      <w:pPr>
        <w:pStyle w:val="Normal"/>
        <w:widowControl w:val="false"/>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t>Педагогические работники по стажу за 2019 год</w:t>
      </w:r>
    </w:p>
    <w:p>
      <w:pPr>
        <w:pStyle w:val="Normal"/>
        <w:widowControl w:val="false"/>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r>
    </w:p>
    <w:p>
      <w:pPr>
        <w:pStyle w:val="Normal"/>
        <w:widowControl w:val="false"/>
        <w:spacing w:lineRule="auto" w:line="240" w:before="0" w:after="0"/>
        <w:jc w:val="both"/>
        <w:rPr>
          <w:rFonts w:ascii="Times New Roman" w:hAnsi="Times New Roman" w:cs="Times New Roman"/>
          <w:sz w:val="28"/>
          <w:szCs w:val="28"/>
          <w:lang w:bidi="ru-RU"/>
        </w:rPr>
      </w:pPr>
      <w:r>
        <w:rPr/>
        <w:drawing>
          <wp:inline distT="0" distB="0" distL="0" distR="0">
            <wp:extent cx="4572000" cy="2743200"/>
            <wp:effectExtent l="0" t="0" r="0" b="0"/>
            <wp:docPr id="3"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cs="Times New Roman" w:ascii="Times New Roman" w:hAnsi="Times New Roman"/>
          <w:sz w:val="28"/>
          <w:szCs w:val="28"/>
          <w:lang w:bidi="ru-RU"/>
        </w:rPr>
        <w:t xml:space="preserve"> </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lang w:bidi="ru-RU"/>
        </w:rPr>
        <w:t>Наличие квалификационной категории у педагогов за 2019 год</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708"/>
        <w:jc w:val="both"/>
        <w:rPr>
          <w:rFonts w:ascii="Times New Roman" w:hAnsi="Times New Roman" w:cs="Times New Roman"/>
          <w:sz w:val="28"/>
          <w:szCs w:val="28"/>
          <w:lang w:bidi="ru-RU"/>
        </w:rPr>
      </w:pPr>
      <w:r>
        <w:rPr>
          <w:rFonts w:cs="Times New Roman" w:ascii="Times New Roman" w:hAnsi="Times New Roman"/>
          <w:sz w:val="28"/>
          <w:szCs w:val="28"/>
          <w:lang w:bidi="ru-RU"/>
        </w:rPr>
        <w:t>В организации созданы условия для индивидуальной работы с детьми с ОВЗ: в учреждении работают 1 музыкальный руководитель, 1 инструктор по ФИЗО, 1 педагог - психолог, 2 учителя- логопеда, учитель-дефектолог, созданы полноценные условия для индивидуальных занятий с воспитанниками: кабинеты учителей- логопедов, педагога- психолога оборудованы всем необходимым для работы с детьми с ОВЗ.</w:t>
      </w:r>
    </w:p>
    <w:p>
      <w:pPr>
        <w:pStyle w:val="Normal"/>
        <w:widowControl w:val="false"/>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lang w:bidi="ru-RU"/>
        </w:rPr>
        <w:t xml:space="preserve"> </w:t>
      </w:r>
      <w:r>
        <w:rPr>
          <w:rFonts w:cs="Times New Roman" w:ascii="Times New Roman" w:hAnsi="Times New Roman"/>
          <w:sz w:val="28"/>
          <w:szCs w:val="28"/>
        </w:rPr>
        <w:t>В 2019 году педагоги детского сада приняли участие:</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во Всероссийских фестивалях и конкурсах на сайтах «Открытый урок», «Инфоурок», и др.;</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Опыт работы МБДОУ №1 «Красная шапочка» включен в региональный Атлас успешных педагогических практик -2019, где  освещена работа районной площадки «Фестиваль успешных практик по речевому развитию дошкольников». </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форуме педагогов дошкольных образовательных организаций на базе МБДОУ №15 «Лучшие педагогические практики»;</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Педагоги МБДОУ участвовали в РМО воспитателей, педагогов-психологов, учителей логопедов, музыкальных руководителей и инструкторов по физической культуре.</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Вывод:    Детский сад укомплектован кадрами полностью. 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занимаются саморазвитием.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pPr>
        <w:pStyle w:val="Normal"/>
        <w:widowControl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lang w:val="en-US"/>
        </w:rPr>
        <w:t>VI</w:t>
      </w:r>
      <w:r>
        <w:rPr>
          <w:rFonts w:cs="Times New Roman" w:ascii="Times New Roman" w:hAnsi="Times New Roman"/>
          <w:b/>
          <w:sz w:val="28"/>
          <w:szCs w:val="28"/>
        </w:rPr>
        <w:t>. Оценка учебно-методического и библиотечно-информационного обеспечения</w:t>
      </w:r>
    </w:p>
    <w:p>
      <w:pPr>
        <w:pStyle w:val="Normal"/>
        <w:widowControl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708"/>
        <w:jc w:val="both"/>
        <w:rPr>
          <w:rFonts w:ascii="Times New Roman" w:hAnsi="Times New Roman" w:eastAsia="Calibri" w:cs="Times New Roman" w:eastAsiaTheme="minorHAnsi"/>
          <w:sz w:val="28"/>
          <w:szCs w:val="28"/>
        </w:rPr>
      </w:pPr>
      <w:r>
        <w:rPr>
          <w:rFonts w:cs="Times New Roman" w:ascii="Times New Roman" w:hAnsi="Times New Roman"/>
          <w:sz w:val="28"/>
          <w:szCs w:val="28"/>
        </w:rPr>
        <w:t>В МБДОУ библиотека является составной частью методической службы. 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«От рождения до школы» и адаптированным программам для детей с ТНР, ЗПР, РАС, детской художественной литературой, периодическими изданиями.</w:t>
      </w:r>
      <w:r>
        <w:rPr>
          <w:rFonts w:eastAsia="Calibri" w:cs="Times New Roman" w:ascii="Times New Roman" w:hAnsi="Times New Roman" w:eastAsiaTheme="minorHAnsi"/>
          <w:sz w:val="28"/>
          <w:szCs w:val="28"/>
        </w:rPr>
        <w:t xml:space="preserve"> Кроме печатных изданий в детском саду оформлена подписка на электронные версии журналов: </w:t>
      </w:r>
      <w:r>
        <w:rPr>
          <w:rFonts w:eastAsia="Calibri" w:cs="Times New Roman" w:ascii="Times New Roman" w:hAnsi="Times New Roman" w:eastAsiaTheme="minorHAnsi"/>
          <w:color w:val="0000FF"/>
          <w:sz w:val="28"/>
          <w:szCs w:val="28"/>
        </w:rPr>
        <w:t>«Справочник</w:t>
      </w:r>
      <w:r>
        <w:rPr>
          <w:rFonts w:eastAsia="Calibri" w:cs="Times New Roman" w:ascii="Times New Roman" w:hAnsi="Times New Roman" w:eastAsiaTheme="minorHAnsi"/>
          <w:sz w:val="28"/>
          <w:szCs w:val="28"/>
        </w:rPr>
        <w:t xml:space="preserve"> </w:t>
      </w:r>
      <w:r>
        <w:rPr>
          <w:rFonts w:eastAsia="Calibri" w:cs="Times New Roman" w:ascii="Times New Roman" w:hAnsi="Times New Roman" w:eastAsiaTheme="minorHAnsi"/>
          <w:color w:val="0000FF"/>
          <w:sz w:val="28"/>
          <w:szCs w:val="28"/>
        </w:rPr>
        <w:t>руководителя дошкольного учреждения»</w:t>
      </w:r>
      <w:r>
        <w:rPr>
          <w:rFonts w:eastAsia="Calibri" w:cs="Times New Roman" w:ascii="Times New Roman" w:hAnsi="Times New Roman" w:eastAsiaTheme="minorHAnsi"/>
          <w:color w:val="000000"/>
          <w:sz w:val="28"/>
          <w:szCs w:val="28"/>
        </w:rPr>
        <w:t xml:space="preserve">, </w:t>
      </w:r>
      <w:r>
        <w:rPr>
          <w:rFonts w:eastAsia="Calibri" w:cs="Times New Roman" w:ascii="Times New Roman" w:hAnsi="Times New Roman" w:eastAsiaTheme="minorHAnsi"/>
          <w:color w:val="0000FF"/>
          <w:sz w:val="28"/>
          <w:szCs w:val="28"/>
        </w:rPr>
        <w:t>«Справочник педагога-психолога, «Детский сад»</w:t>
      </w:r>
      <w:r>
        <w:rPr>
          <w:rFonts w:eastAsia="Calibri" w:cs="Times New Roman" w:ascii="Times New Roman" w:hAnsi="Times New Roman" w:eastAsiaTheme="minorHAnsi"/>
          <w:color w:val="000000"/>
          <w:sz w:val="28"/>
          <w:szCs w:val="28"/>
        </w:rPr>
        <w:t xml:space="preserve">, </w:t>
      </w:r>
      <w:r>
        <w:rPr>
          <w:rFonts w:eastAsia="Calibri" w:cs="Times New Roman" w:ascii="Times New Roman" w:hAnsi="Times New Roman" w:eastAsiaTheme="minorHAnsi"/>
          <w:color w:val="0000FF"/>
          <w:sz w:val="28"/>
          <w:szCs w:val="28"/>
        </w:rPr>
        <w:t>«Нормативные документы образовательного учреждения»</w:t>
      </w:r>
      <w:r>
        <w:rPr>
          <w:rFonts w:eastAsia="Calibri" w:cs="Times New Roman" w:ascii="Times New Roman" w:hAnsi="Times New Roman" w:eastAsiaTheme="minorHAnsi"/>
          <w:color w:val="000000"/>
          <w:sz w:val="28"/>
          <w:szCs w:val="28"/>
        </w:rPr>
        <w:t xml:space="preserve">, </w:t>
      </w:r>
      <w:r>
        <w:rPr>
          <w:rFonts w:eastAsia="Calibri" w:cs="Times New Roman" w:ascii="Times New Roman" w:hAnsi="Times New Roman" w:eastAsiaTheme="minorHAnsi"/>
          <w:color w:val="0000FF"/>
          <w:sz w:val="28"/>
          <w:szCs w:val="28"/>
        </w:rPr>
        <w:t>«Справочник старшего воспитателя дошкольного учреждения»</w:t>
      </w:r>
      <w:r>
        <w:rPr>
          <w:rFonts w:eastAsia="Calibri" w:cs="Times New Roman" w:ascii="Times New Roman" w:hAnsi="Times New Roman" w:eastAsiaTheme="minorHAnsi"/>
          <w:color w:val="000000"/>
          <w:sz w:val="28"/>
          <w:szCs w:val="28"/>
        </w:rPr>
        <w:t xml:space="preserve">, </w:t>
      </w:r>
      <w:r>
        <w:rPr>
          <w:rFonts w:eastAsia="Calibri" w:cs="Times New Roman" w:ascii="Times New Roman" w:hAnsi="Times New Roman" w:eastAsiaTheme="minorHAnsi"/>
          <w:color w:val="0000FF"/>
          <w:sz w:val="28"/>
          <w:szCs w:val="28"/>
        </w:rPr>
        <w:t>«Управление</w:t>
      </w:r>
      <w:r>
        <w:rPr>
          <w:rFonts w:eastAsia="Calibri" w:cs="Times New Roman" w:ascii="Times New Roman" w:hAnsi="Times New Roman" w:eastAsiaTheme="minorHAnsi"/>
          <w:sz w:val="28"/>
          <w:szCs w:val="28"/>
        </w:rPr>
        <w:t xml:space="preserve"> </w:t>
      </w:r>
      <w:r>
        <w:rPr>
          <w:rFonts w:eastAsia="Calibri" w:cs="Times New Roman" w:ascii="Times New Roman" w:hAnsi="Times New Roman" w:eastAsiaTheme="minorHAnsi"/>
          <w:color w:val="0000FF"/>
          <w:sz w:val="28"/>
          <w:szCs w:val="28"/>
        </w:rPr>
        <w:t>образовательным учреждением в вопросах и ответах»</w:t>
      </w:r>
      <w:r>
        <w:rPr>
          <w:rFonts w:eastAsia="Calibri" w:cs="Times New Roman" w:ascii="Times New Roman" w:hAnsi="Times New Roman" w:eastAsiaTheme="minorHAnsi"/>
          <w:color w:val="000000"/>
          <w:sz w:val="28"/>
          <w:szCs w:val="28"/>
        </w:rPr>
        <w:t xml:space="preserve">, </w:t>
      </w:r>
      <w:r>
        <w:rPr>
          <w:rFonts w:eastAsia="Calibri" w:cs="Times New Roman" w:ascii="Times New Roman" w:hAnsi="Times New Roman" w:eastAsiaTheme="minorHAnsi"/>
          <w:color w:val="0000FF"/>
          <w:sz w:val="28"/>
          <w:szCs w:val="28"/>
        </w:rPr>
        <w:t>«Медицинское</w:t>
      </w:r>
      <w:r>
        <w:rPr>
          <w:rFonts w:eastAsia="Calibri" w:cs="Times New Roman" w:ascii="Times New Roman" w:hAnsi="Times New Roman" w:eastAsiaTheme="minorHAnsi"/>
          <w:sz w:val="28"/>
          <w:szCs w:val="28"/>
        </w:rPr>
        <w:t xml:space="preserve"> </w:t>
      </w:r>
      <w:r>
        <w:rPr>
          <w:rFonts w:eastAsia="Calibri" w:cs="Times New Roman" w:ascii="Times New Roman" w:hAnsi="Times New Roman" w:eastAsiaTheme="minorHAnsi"/>
          <w:color w:val="0000FF"/>
          <w:sz w:val="28"/>
          <w:szCs w:val="28"/>
        </w:rPr>
        <w:t>обслуживание и организация питания в ДОУ»</w:t>
      </w:r>
      <w:r>
        <w:rPr>
          <w:rFonts w:eastAsia="Calibri" w:cs="Times New Roman" w:ascii="Times New Roman" w:hAnsi="Times New Roman" w:eastAsiaTheme="minorHAnsi"/>
          <w:color w:val="000000"/>
          <w:sz w:val="28"/>
          <w:szCs w:val="28"/>
        </w:rPr>
        <w:t xml:space="preserve">, </w:t>
      </w:r>
      <w:r>
        <w:rPr>
          <w:rFonts w:eastAsia="Calibri" w:cs="Times New Roman" w:ascii="Times New Roman" w:hAnsi="Times New Roman" w:eastAsiaTheme="minorHAnsi"/>
          <w:color w:val="0000FF"/>
          <w:sz w:val="28"/>
          <w:szCs w:val="28"/>
        </w:rPr>
        <w:t xml:space="preserve">«Справочник музыкального руководителя» </w:t>
      </w:r>
      <w:r>
        <w:rPr>
          <w:rFonts w:eastAsia="Calibri" w:cs="Times New Roman" w:ascii="Times New Roman" w:hAnsi="Times New Roman" w:eastAsiaTheme="minorHAnsi"/>
          <w:color w:val="000000"/>
          <w:sz w:val="28"/>
          <w:szCs w:val="28"/>
        </w:rPr>
        <w:t>издательства МЦФР.</w:t>
      </w:r>
      <w:r>
        <w:rPr>
          <w:rFonts w:cs="Times New Roman" w:ascii="Times New Roman" w:hAnsi="Times New Roman"/>
          <w:sz w:val="28"/>
          <w:szCs w:val="28"/>
        </w:rPr>
        <w:t xml:space="preserve">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w:t>
      </w:r>
    </w:p>
    <w:p>
      <w:pPr>
        <w:pStyle w:val="Normal"/>
        <w:widowControl w:val="false"/>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В 2019 году Детский сад пополнил учебно-методический комплект к примерной общеобразовательной программе дошкольного образования «От рождения до школы» в соответствии с ФГОС. Приобрели наглядно-дидактические пособия:</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серии «Мир в картинках», «Рассказы по картинкам», «Домашние животные, «Составляем рассказы по картинкам для 4-6лет», «Играем в сказку», «Грамматика в картинках», «Искусство детям»;</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картины для рассматривания по временам года, профессиям, видам транспорта, обучающие плакаты по разделам программы;</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_ предметные картинки, персонажей сказок, дидактические материалы и игры по развитию элементарных математических представлений, речевому развитию.</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рабочие тетради для обучающихся, согласно адаптированным программам для детей с ТНР.</w:t>
      </w:r>
    </w:p>
    <w:p>
      <w:pPr>
        <w:pStyle w:val="Normal"/>
        <w:widowControl w:val="false"/>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Методический  кабинет достаточно оснащен техническим и компьютерным оборудованием.</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Информационное обеспечение МБДОУ включает:</w:t>
      </w:r>
      <w:r>
        <w:rPr>
          <w:rFonts w:cs="Times New Roman" w:ascii="Times New Roman" w:hAnsi="Times New Roman"/>
          <w:sz w:val="28"/>
          <w:szCs w:val="28"/>
          <w:lang w:bidi="ru-RU"/>
        </w:rPr>
        <w:t xml:space="preserve"> МТБ (компьютер — 10, ноутбук – 1, музыкальный центр — 1, проектор – 1, экран—1); подключен интернет, имеется действующий и постоянно обновляемый сайт; педагоги владеют компьютерами в качестве пользователей (все рабочие материалы у педагогов в печатном виде, на педагогических и методических советах выступления педагогов сопровождается презентациями).</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информационно-телекоммуникационное оборудование – в 2019 году пополнилось компьютером, 3 телевизорами, 2 принтерами, 1 ламинатором;</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программное обеспечение – позволяет работать с текстовыми редакторами, интернет-ресурсами, фото-, видеоматериалами, графическими редакторами.</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В МБДОУ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t>Вывод: в МБДОУ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pPr>
        <w:pStyle w:val="Normal"/>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r>
    </w:p>
    <w:p>
      <w:pPr>
        <w:pStyle w:val="Normal"/>
        <w:spacing w:lineRule="auto" w:line="240" w:before="0" w:after="0"/>
        <w:jc w:val="both"/>
        <w:rPr>
          <w:rFonts w:ascii="Times New Roman" w:hAnsi="Times New Roman" w:cs="Times New Roman"/>
          <w:bCs/>
          <w:sz w:val="28"/>
          <w:szCs w:val="28"/>
          <w:lang w:bidi="ru-RU"/>
        </w:rPr>
      </w:pPr>
      <w:r>
        <w:rPr>
          <w:rFonts w:cs="Times New Roman" w:ascii="Times New Roman" w:hAnsi="Times New Roman"/>
          <w:b/>
          <w:bCs/>
          <w:sz w:val="28"/>
          <w:szCs w:val="28"/>
          <w:lang w:bidi="ru-RU"/>
        </w:rPr>
        <w:t xml:space="preserve">               </w:t>
      </w:r>
      <w:r>
        <w:rPr>
          <w:rFonts w:cs="Times New Roman" w:ascii="Times New Roman" w:hAnsi="Times New Roman"/>
          <w:b/>
          <w:bCs/>
          <w:sz w:val="28"/>
          <w:szCs w:val="28"/>
          <w:lang w:val="en-US" w:bidi="ru-RU"/>
        </w:rPr>
        <w:t>V</w:t>
      </w:r>
      <w:r>
        <w:rPr>
          <w:rFonts w:cs="Times New Roman" w:ascii="Times New Roman" w:hAnsi="Times New Roman"/>
          <w:b/>
          <w:bCs/>
          <w:sz w:val="28"/>
          <w:szCs w:val="28"/>
          <w:lang w:bidi="ru-RU"/>
        </w:rPr>
        <w:t>II. Обеспечение безопасности образовательного учреждения</w:t>
      </w:r>
      <w:r>
        <w:rPr>
          <w:rFonts w:cs="Times New Roman" w:ascii="Times New Roman" w:hAnsi="Times New Roman"/>
          <w:bCs/>
          <w:sz w:val="28"/>
          <w:szCs w:val="28"/>
          <w:lang w:bidi="ru-RU"/>
        </w:rPr>
        <w:t>.</w:t>
      </w:r>
    </w:p>
    <w:p>
      <w:pPr>
        <w:pStyle w:val="Normal"/>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t>Здание детского сада оборудовано современной пожарно–охранной сигнализацией и тревожной кнопкой, что позволяет оперативно вызвать наряд охраны в случае чрезвычайной ситуации. Обеспечение условий безопасности в МБДОУ выполняется согласно локальным нормативно – правовым документам. Имеются планы эвакуации. Территория по всему периметру ограждена забором. Прогулочные площадки в удовлетворительном санитарном состоянии и содержании. Содержание хозяйственной площадки удовлетворительное; мусор из контейнеров вывозится один раз в неделю.</w:t>
      </w:r>
    </w:p>
    <w:p>
      <w:pPr>
        <w:pStyle w:val="Normal"/>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t>В ДОУ имеется:</w:t>
      </w:r>
    </w:p>
    <w:p>
      <w:pPr>
        <w:pStyle w:val="Normal"/>
        <w:numPr>
          <w:ilvl w:val="0"/>
          <w:numId w:val="9"/>
        </w:numPr>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t>паспорт безопасности в соответствии с требованиями нормативных документов;</w:t>
      </w:r>
    </w:p>
    <w:p>
      <w:pPr>
        <w:pStyle w:val="Normal"/>
        <w:numPr>
          <w:ilvl w:val="0"/>
          <w:numId w:val="9"/>
        </w:numPr>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t>паспорт дорожной безопасности;</w:t>
      </w:r>
    </w:p>
    <w:p>
      <w:pPr>
        <w:pStyle w:val="Normal"/>
        <w:numPr>
          <w:ilvl w:val="0"/>
          <w:numId w:val="9"/>
        </w:numPr>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t>инструктаж с сотрудниками по повышению антитеррористической безопасности.</w:t>
      </w:r>
    </w:p>
    <w:p>
      <w:pPr>
        <w:pStyle w:val="Normal"/>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t>С детьми проводятся беседы, занятия по ОБЖ, развлечения по соблюдению правил безопасности на дорогах. Проводится вводный инструктаж с вновь прибывшими сотрудниками, противопожарный инструктаж и инструктаж по мерам электробезопасности.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w:t>
      </w:r>
    </w:p>
    <w:p>
      <w:pPr>
        <w:pStyle w:val="Normal"/>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t>Проверка Пожнадзора, Роспотребнадзора, Ветнадзора свидетельствует о том, что основные условия для жизнедеятельности детей созданы (результаты проверок выставлены на сайте МБДОУ)</w:t>
      </w:r>
    </w:p>
    <w:p>
      <w:pPr>
        <w:pStyle w:val="Normal"/>
        <w:spacing w:lineRule="auto" w:line="240" w:before="0" w:after="0"/>
        <w:jc w:val="both"/>
        <w:rPr>
          <w:rFonts w:ascii="Times New Roman" w:hAnsi="Times New Roman" w:cs="Times New Roman"/>
          <w:sz w:val="28"/>
          <w:szCs w:val="28"/>
          <w:lang w:bidi="ru-RU"/>
        </w:rPr>
      </w:pPr>
      <w:r>
        <w:rPr>
          <w:rFonts w:cs="Times New Roman" w:ascii="Times New Roman" w:hAnsi="Times New Roman"/>
          <w:sz w:val="28"/>
          <w:szCs w:val="28"/>
          <w:lang w:bidi="ru-RU"/>
        </w:rPr>
        <w:t>Вывод: в ДОУ соблюдаются правила по охране труда и обеспечивается безопасность жизнедеятельности воспитанников и сотрудников. Состояние детского сада и территории соответствует охраны труда и правилам пожарной безопасности.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lang w:val="en-US"/>
        </w:rPr>
        <w:t>VIII</w:t>
      </w:r>
      <w:r>
        <w:rPr>
          <w:rFonts w:cs="Times New Roman" w:ascii="Times New Roman" w:hAnsi="Times New Roman"/>
          <w:b/>
          <w:sz w:val="28"/>
          <w:szCs w:val="28"/>
        </w:rPr>
        <w:t>. Оценка материально-технической базы</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spacing w:lineRule="auto" w:line="240" w:before="0" w:after="0"/>
        <w:ind w:firstLine="708"/>
        <w:jc w:val="both"/>
        <w:rPr/>
      </w:pPr>
      <w:r>
        <w:rPr>
          <w:rFonts w:cs="Times New Roman" w:ascii="Times New Roman" w:hAnsi="Times New Roman"/>
          <w:sz w:val="28"/>
          <w:szCs w:val="28"/>
        </w:rPr>
        <w:t xml:space="preserve">В детском саду сформирована материально-техническая база для реализации образовательных программ, жизнеобеспечения и развития детей. </w:t>
      </w:r>
      <w:r>
        <w:rPr>
          <w:rFonts w:cs="Times New Roman" w:ascii="Times New Roman" w:hAnsi="Times New Roman"/>
          <w:sz w:val="28"/>
          <w:szCs w:val="28"/>
          <w:lang w:bidi="ru-RU"/>
        </w:rPr>
        <w:t>ДОУ размещается в одном здании, построенном по типовому проекту. Двухэтажное здание в кирпичном исполнении, имеются виды благоустройства: отопление, водопровод (горячая вода через водонагреватели), местная канализация, электроснабжение. Техническое состояние удовлетворительное.</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В детском саду оборудованы помещения:</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групповые помещения – 6;</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кабинет заведующего – 1;</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методический кабинет – 1;</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музыкальный зал – 1;</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малый физкультурный зал – 1;</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пищеблок – 1;</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прачечная – 1;</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медицинский кабинет – 1;</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Изолятор – 1;</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кабинет педагога – психолога-1;</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кабинет учителя-логопеда – 2</w:t>
      </w:r>
    </w:p>
    <w:p>
      <w:pPr>
        <w:pStyle w:val="Normal"/>
        <w:widowControl w:val="false"/>
        <w:spacing w:lineRule="auto" w:line="240" w:before="0" w:after="0"/>
        <w:ind w:firstLine="708"/>
        <w:jc w:val="both"/>
        <w:rPr/>
      </w:pPr>
      <w:r>
        <w:rPr>
          <w:rFonts w:cs="Times New Roman" w:ascii="Times New Roman" w:hAnsi="Times New Roman"/>
          <w:sz w:val="28"/>
          <w:szCs w:val="28"/>
          <w:lang w:bidi="ru-RU"/>
        </w:rPr>
        <w:t>Материальная база МБДОУ претерпевает большие изменения: пространство коридоров и лестничных маршей используется для знакомства детей и родителей с правилами безопасности в помещении, на территории ДОУ и на дороге, привития нравственно-патриотического сознания, освещается работа приоритетных направлений в ДОО. Предметно-развивающая среда в ДОУ создана в соответствии с приоритетными направлениями работу ДОУ речевое развитие и взаимодействие ДОУ с семьёй, а также современными требованиям  Программы развития ДОУ на 2017-2020 годы; образовательной программой детского сада на 2017-2020 годы, постоянно модернизируется согласно тематическому плану воспитательно-образовательной работы; потребностям и возрастным возможностям детей, соответствует всем требованиям безопасности. Интерьер ДОУ оформлен с учетом современного дизайна: картинами, панно, выполненными детьми, родителями и воспитателями. Обновление содержания дошкольного образования потребовало от педагогов изменения предметно-пространственной среды группы разбиты на различные развивающие центры, чтобы устроить пребывание детей в ДОУ уютным и комфортным. В групповых комнатах оформлены игровые многосекционные ширмы «Дом», «Салон красоты», «Магазин», трансформируемые уголки уединения, спортивно-игровые модули. Выделены игровые и предметные зоны для выбора совместной и самостоятельной деятельности детей по интересам и желаниям. Изменен подход к ребенку – от объекта приложения знаний педагога к равноправному субъекту воспитательно - образовательного процесса. Лестничные площадки оформлены в соответствии с ФГОС и приоритетом детского сада. Каждая группа имеет свое название и соответствующее оформление. В развивающем пространстве детского сада есть музыкальный и спортивный залы, 2 логопедических кабинета, кабинет педагога - психолога. Переоборудованы центры речевой и исследовательской деятельности, созданы условия для успешного представления воспитанниками театрализованной и концертной деятельности, для физкультурно-оздоровительной работы на территории детского сада расположены «Тропинка здоровья», «Островок безопасности» -по изучению правил ПДД на участке детского сада. На территории учреждения есть различные виды деревьев и кустарников, в летний период разбиваются клумбы, экологическое воспитание дошкольников проходит на живых объектах природы на экологической тропинке детского сада «У Гнома». Имеются отдельные прогулочные участки для каждой группы, оборудованные верандами, малыми архитектурными формами.</w:t>
      </w:r>
    </w:p>
    <w:p>
      <w:pPr>
        <w:pStyle w:val="Normal"/>
        <w:widowControl w:val="false"/>
        <w:spacing w:lineRule="auto" w:line="240" w:before="0" w:after="0"/>
        <w:ind w:firstLine="708"/>
        <w:jc w:val="both"/>
        <w:rPr/>
      </w:pPr>
      <w:r>
        <w:rPr>
          <w:rFonts w:cs="Times New Roman" w:ascii="Times New Roman" w:hAnsi="Times New Roman"/>
          <w:sz w:val="28"/>
          <w:szCs w:val="28"/>
        </w:rPr>
        <w:t>В 2019 году в детском саду был проведён косметический ремонт 6 групп и кабинета педагога-психолога, частичный ремонт пищеблока, прачечной  и изолятора, также произвели чистку канализационных труб, ремонт и замену унитазов в 3 группах на 1 и 2 этаже, замену оборудования и установку металлических  стеллажей на пищеблоке. Частично обновили малые архитектурные формы, игровое оборудование и песочницы  на игровых участках. Провели переоформление стендов по ПДД и противопожарной безопасности.</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Вывод: Материально-техническое состояние МБДОУ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Результаты анализа показателей деятельности организации</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Данные приведены по состоянию на 29.12.2019.</w:t>
      </w:r>
    </w:p>
    <w:tbl>
      <w:tblPr>
        <w:tblW w:w="9274" w:type="dxa"/>
        <w:jc w:val="left"/>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60" w:type="dxa"/>
          <w:left w:w="50" w:type="dxa"/>
          <w:bottom w:w="60" w:type="dxa"/>
          <w:right w:w="60" w:type="dxa"/>
        </w:tblCellMar>
        <w:tblLook w:noVBand="1" w:val="04a0" w:noHBand="0" w:lastColumn="0" w:firstColumn="1" w:lastRow="0" w:firstRow="1"/>
      </w:tblPr>
      <w:tblGrid>
        <w:gridCol w:w="6579"/>
        <w:gridCol w:w="1417"/>
        <w:gridCol w:w="1278"/>
      </w:tblGrid>
      <w:tr>
        <w:trPr/>
        <w:tc>
          <w:tcPr>
            <w:tcW w:w="6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bCs/>
                <w:sz w:val="28"/>
                <w:szCs w:val="28"/>
              </w:rPr>
              <w:t>Показатели</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bCs/>
                <w:sz w:val="28"/>
                <w:szCs w:val="28"/>
              </w:rPr>
              <w:t>Единица измерения</w:t>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15" w:type="dxa"/>
              <w:left w:w="10" w:type="dxa"/>
              <w:bottom w:w="15" w:type="dxa"/>
              <w:right w:w="15" w:type="dxa"/>
            </w:tcMar>
          </w:tcPr>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Количество</w:t>
            </w:r>
          </w:p>
        </w:tc>
      </w:tr>
      <w:tr>
        <w:trPr/>
        <w:tc>
          <w:tcPr>
            <w:tcW w:w="927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Образовательная деятельность</w:t>
            </w:r>
          </w:p>
        </w:tc>
      </w:tr>
      <w:tr>
        <w:trPr>
          <w:trHeight w:val="255" w:hRule="atLeast"/>
        </w:trPr>
        <w:tc>
          <w:tcPr>
            <w:tcW w:w="6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Общее количество воспитанников, которые обучаются по программе дошкольного образования</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в том числе обучающиеся:</w:t>
            </w:r>
          </w:p>
        </w:tc>
        <w:tc>
          <w:tcPr>
            <w:tcW w:w="141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Человек</w:t>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15" w:type="dxa"/>
              <w:left w:w="10" w:type="dxa"/>
              <w:bottom w:w="15" w:type="dxa"/>
              <w:right w:w="15"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136</w:t>
            </w:r>
          </w:p>
        </w:tc>
      </w:tr>
      <w:tr>
        <w:trPr>
          <w:trHeight w:val="255" w:hRule="atLeast"/>
        </w:trPr>
        <w:tc>
          <w:tcPr>
            <w:tcW w:w="6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numPr>
                <w:ilvl w:val="0"/>
                <w:numId w:val="8"/>
              </w:numPr>
              <w:spacing w:lineRule="auto" w:line="240" w:before="0" w:after="0"/>
              <w:ind w:left="426" w:hanging="360"/>
              <w:rPr>
                <w:rFonts w:ascii="Times New Roman" w:hAnsi="Times New Roman" w:cs="Times New Roman"/>
                <w:sz w:val="28"/>
                <w:szCs w:val="28"/>
              </w:rPr>
            </w:pPr>
            <w:r>
              <w:rPr>
                <w:rFonts w:cs="Times New Roman" w:ascii="Times New Roman" w:hAnsi="Times New Roman"/>
                <w:sz w:val="28"/>
                <w:szCs w:val="28"/>
              </w:rPr>
              <w:t xml:space="preserve">в режиме полного дня </w:t>
            </w:r>
          </w:p>
        </w:tc>
        <w:tc>
          <w:tcPr>
            <w:tcW w:w="141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15" w:type="dxa"/>
              <w:left w:w="10" w:type="dxa"/>
              <w:bottom w:w="15" w:type="dxa"/>
              <w:right w:w="15"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136</w:t>
            </w:r>
          </w:p>
        </w:tc>
      </w:tr>
      <w:tr>
        <w:trPr>
          <w:trHeight w:val="255" w:hRule="atLeast"/>
        </w:trPr>
        <w:tc>
          <w:tcPr>
            <w:tcW w:w="6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41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15" w:type="dxa"/>
              <w:left w:w="10" w:type="dxa"/>
              <w:bottom w:w="15" w:type="dxa"/>
              <w:right w:w="15"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315" w:hRule="atLeast"/>
        </w:trPr>
        <w:tc>
          <w:tcPr>
            <w:tcW w:w="6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numPr>
                <w:ilvl w:val="0"/>
                <w:numId w:val="8"/>
              </w:numPr>
              <w:spacing w:lineRule="auto" w:line="240" w:before="0" w:after="0"/>
              <w:ind w:left="426" w:hanging="360"/>
              <w:rPr>
                <w:rFonts w:ascii="Times New Roman" w:hAnsi="Times New Roman" w:cs="Times New Roman"/>
                <w:sz w:val="28"/>
                <w:szCs w:val="28"/>
              </w:rPr>
            </w:pPr>
            <w:r>
              <w:rPr>
                <w:rFonts w:cs="Times New Roman" w:ascii="Times New Roman" w:hAnsi="Times New Roman"/>
                <w:sz w:val="28"/>
                <w:szCs w:val="28"/>
              </w:rPr>
              <w:t>в семейной дошкольной группе</w:t>
            </w:r>
          </w:p>
        </w:tc>
        <w:tc>
          <w:tcPr>
            <w:tcW w:w="141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15" w:type="dxa"/>
              <w:left w:w="10" w:type="dxa"/>
              <w:bottom w:w="15" w:type="dxa"/>
              <w:right w:w="15"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0</w:t>
            </w:r>
          </w:p>
        </w:tc>
      </w:tr>
      <w:tr>
        <w:trPr>
          <w:trHeight w:val="770" w:hRule="atLeast"/>
        </w:trPr>
        <w:tc>
          <w:tcPr>
            <w:tcW w:w="6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numPr>
                <w:ilvl w:val="0"/>
                <w:numId w:val="8"/>
              </w:numPr>
              <w:spacing w:lineRule="auto" w:line="240" w:before="0" w:after="0"/>
              <w:ind w:left="426" w:hanging="360"/>
              <w:rPr>
                <w:rFonts w:ascii="Times New Roman" w:hAnsi="Times New Roman" w:cs="Times New Roman"/>
                <w:sz w:val="28"/>
                <w:szCs w:val="28"/>
              </w:rPr>
            </w:pPr>
            <w:r>
              <w:rPr>
                <w:rFonts w:cs="Times New Roman" w:ascii="Times New Roman" w:hAnsi="Times New Roman"/>
                <w:sz w:val="28"/>
                <w:szCs w:val="28"/>
              </w:rPr>
              <w:t>по форме семейного образования с психолого-педагогическим сопровождением, которое организует детский сад</w:t>
            </w:r>
          </w:p>
        </w:tc>
        <w:tc>
          <w:tcPr>
            <w:tcW w:w="141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15" w:type="dxa"/>
              <w:left w:w="10" w:type="dxa"/>
              <w:bottom w:w="15" w:type="dxa"/>
              <w:right w:w="15"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0</w:t>
            </w:r>
          </w:p>
        </w:tc>
      </w:tr>
      <w:tr>
        <w:trPr/>
        <w:tc>
          <w:tcPr>
            <w:tcW w:w="6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Общее количество воспитанников в возрасте до трех лет</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Человек</w:t>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15" w:type="dxa"/>
              <w:left w:w="10" w:type="dxa"/>
              <w:bottom w:w="15" w:type="dxa"/>
              <w:right w:w="15"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21</w:t>
            </w:r>
          </w:p>
        </w:tc>
      </w:tr>
      <w:tr>
        <w:trPr/>
        <w:tc>
          <w:tcPr>
            <w:tcW w:w="6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Общее количество воспитанников в возрасте от трех до восьми лет</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Человек</w:t>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15" w:type="dxa"/>
              <w:left w:w="10" w:type="dxa"/>
              <w:bottom w:w="15" w:type="dxa"/>
              <w:right w:w="15"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115</w:t>
            </w:r>
          </w:p>
        </w:tc>
      </w:tr>
      <w:tr>
        <w:trPr>
          <w:trHeight w:val="1140" w:hRule="atLeast"/>
        </w:trPr>
        <w:tc>
          <w:tcPr>
            <w:tcW w:w="6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Количество (удельный вес) детей от общей численности воспитанников, которые получают услуги присмотра и ухода, в том числе в группах: </w:t>
            </w:r>
          </w:p>
        </w:tc>
        <w:tc>
          <w:tcPr>
            <w:tcW w:w="141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Человек (процент)</w:t>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15" w:type="dxa"/>
              <w:left w:w="10" w:type="dxa"/>
              <w:bottom w:w="15" w:type="dxa"/>
              <w:right w:w="15"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111" w:hRule="atLeast"/>
        </w:trPr>
        <w:tc>
          <w:tcPr>
            <w:tcW w:w="6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numPr>
                <w:ilvl w:val="0"/>
                <w:numId w:val="7"/>
              </w:numPr>
              <w:spacing w:lineRule="auto" w:line="240" w:before="0" w:after="0"/>
              <w:ind w:left="426" w:hanging="360"/>
              <w:rPr>
                <w:rFonts w:ascii="Times New Roman" w:hAnsi="Times New Roman" w:cs="Times New Roman"/>
                <w:sz w:val="28"/>
                <w:szCs w:val="28"/>
              </w:rPr>
            </w:pPr>
            <w:r>
              <w:rPr>
                <w:rFonts w:cs="Times New Roman" w:ascii="Times New Roman" w:hAnsi="Times New Roman"/>
                <w:sz w:val="28"/>
                <w:szCs w:val="28"/>
              </w:rPr>
              <w:t>8–12-часового пребывания</w:t>
            </w:r>
          </w:p>
        </w:tc>
        <w:tc>
          <w:tcPr>
            <w:tcW w:w="141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15" w:type="dxa"/>
              <w:left w:w="10" w:type="dxa"/>
              <w:bottom w:w="15" w:type="dxa"/>
              <w:right w:w="15"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136 (100%)</w:t>
            </w:r>
          </w:p>
        </w:tc>
      </w:tr>
      <w:tr>
        <w:trPr>
          <w:trHeight w:val="237" w:hRule="atLeast"/>
        </w:trPr>
        <w:tc>
          <w:tcPr>
            <w:tcW w:w="6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numPr>
                <w:ilvl w:val="0"/>
                <w:numId w:val="7"/>
              </w:numPr>
              <w:spacing w:lineRule="auto" w:line="240" w:before="0" w:after="0"/>
              <w:ind w:left="426" w:hanging="360"/>
              <w:rPr>
                <w:rFonts w:ascii="Times New Roman" w:hAnsi="Times New Roman" w:cs="Times New Roman"/>
                <w:sz w:val="28"/>
                <w:szCs w:val="28"/>
              </w:rPr>
            </w:pPr>
            <w:r>
              <w:rPr>
                <w:rFonts w:cs="Times New Roman" w:ascii="Times New Roman" w:hAnsi="Times New Roman"/>
                <w:sz w:val="28"/>
                <w:szCs w:val="28"/>
              </w:rPr>
              <w:t>12–14-часового пребывания</w:t>
            </w:r>
          </w:p>
        </w:tc>
        <w:tc>
          <w:tcPr>
            <w:tcW w:w="141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15" w:type="dxa"/>
              <w:left w:w="10" w:type="dxa"/>
              <w:bottom w:w="15" w:type="dxa"/>
              <w:right w:w="15"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0 (0%)</w:t>
            </w:r>
          </w:p>
        </w:tc>
      </w:tr>
      <w:tr>
        <w:trPr>
          <w:trHeight w:val="332" w:hRule="atLeast"/>
        </w:trPr>
        <w:tc>
          <w:tcPr>
            <w:tcW w:w="6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numPr>
                <w:ilvl w:val="0"/>
                <w:numId w:val="7"/>
              </w:numPr>
              <w:spacing w:lineRule="auto" w:line="240" w:before="0" w:after="0"/>
              <w:ind w:left="426" w:hanging="360"/>
              <w:rPr>
                <w:rFonts w:ascii="Times New Roman" w:hAnsi="Times New Roman" w:cs="Times New Roman"/>
                <w:sz w:val="28"/>
                <w:szCs w:val="28"/>
              </w:rPr>
            </w:pPr>
            <w:r>
              <w:rPr>
                <w:rFonts w:cs="Times New Roman" w:ascii="Times New Roman" w:hAnsi="Times New Roman"/>
                <w:sz w:val="28"/>
                <w:szCs w:val="28"/>
              </w:rPr>
              <w:t>круглосуточного пребывания</w:t>
            </w:r>
          </w:p>
        </w:tc>
        <w:tc>
          <w:tcPr>
            <w:tcW w:w="141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15" w:type="dxa"/>
              <w:left w:w="10" w:type="dxa"/>
              <w:bottom w:w="15" w:type="dxa"/>
              <w:right w:w="15"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0 (0%)</w:t>
            </w:r>
          </w:p>
        </w:tc>
      </w:tr>
      <w:tr>
        <w:trPr>
          <w:trHeight w:val="723" w:hRule="atLeast"/>
        </w:trPr>
        <w:tc>
          <w:tcPr>
            <w:tcW w:w="6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rPr/>
            </w:pPr>
            <w:r>
              <w:rPr>
                <w:rFonts w:cs="Times New Roman" w:ascii="Times New Roman" w:hAnsi="Times New Roman"/>
                <w:sz w:val="28"/>
                <w:szCs w:val="28"/>
              </w:rPr>
              <w:t>Численность (удельный вес) воспитанников с ОВЗ от общей численности воспитанников, которые получают услуги:</w:t>
            </w:r>
            <w:r>
              <w:rPr>
                <w:rFonts w:cs="Times New Roman" w:ascii="Times New Roman" w:hAnsi="Times New Roman"/>
                <w:sz w:val="28"/>
                <w:szCs w:val="28"/>
                <w:lang w:bidi="ru-RU"/>
              </w:rPr>
              <w:t xml:space="preserve"> по коррекции недостатков речи</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Человек (процент)</w:t>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15" w:type="dxa"/>
              <w:left w:w="10" w:type="dxa"/>
              <w:bottom w:w="15" w:type="dxa"/>
              <w:right w:w="15"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43</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(30.1%)</w:t>
            </w:r>
          </w:p>
        </w:tc>
      </w:tr>
      <w:tr>
        <w:trPr>
          <w:trHeight w:val="561" w:hRule="atLeast"/>
        </w:trPr>
        <w:tc>
          <w:tcPr>
            <w:tcW w:w="6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numPr>
                <w:ilvl w:val="0"/>
                <w:numId w:val="6"/>
              </w:numPr>
              <w:spacing w:lineRule="auto" w:line="240" w:before="0" w:after="0"/>
              <w:ind w:left="426" w:hanging="360"/>
              <w:rPr>
                <w:rFonts w:ascii="Times New Roman" w:hAnsi="Times New Roman" w:cs="Times New Roman"/>
                <w:sz w:val="28"/>
                <w:szCs w:val="28"/>
              </w:rPr>
            </w:pPr>
            <w:r>
              <w:rPr>
                <w:rFonts w:cs="Times New Roman" w:ascii="Times New Roman" w:hAnsi="Times New Roman"/>
                <w:sz w:val="28"/>
                <w:szCs w:val="28"/>
              </w:rPr>
              <w:t xml:space="preserve">обучению по </w:t>
            </w:r>
            <w:r>
              <w:rPr>
                <w:rFonts w:cs="Times New Roman" w:ascii="Times New Roman" w:hAnsi="Times New Roman"/>
                <w:sz w:val="28"/>
                <w:szCs w:val="28"/>
              </w:rPr>
              <w:t xml:space="preserve">адаптированной </w:t>
            </w:r>
            <w:r>
              <w:rPr>
                <w:rFonts w:cs="Times New Roman" w:ascii="Times New Roman" w:hAnsi="Times New Roman"/>
                <w:sz w:val="28"/>
                <w:szCs w:val="28"/>
              </w:rPr>
              <w:t>образовательной программе дошкольного образования</w:t>
            </w:r>
          </w:p>
        </w:tc>
        <w:tc>
          <w:tcPr>
            <w:tcW w:w="141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15" w:type="dxa"/>
              <w:left w:w="10" w:type="dxa"/>
              <w:bottom w:w="15" w:type="dxa"/>
              <w:right w:w="15" w:type="dxa"/>
            </w:tcMar>
          </w:tcPr>
          <w:p>
            <w:pPr>
              <w:pStyle w:val="Normal"/>
              <w:spacing w:lineRule="auto" w:line="240" w:before="0" w:after="0"/>
              <w:jc w:val="center"/>
              <w:rPr/>
            </w:pPr>
            <w:r>
              <w:rPr>
                <w:rFonts w:cs="Times New Roman" w:ascii="Times New Roman" w:hAnsi="Times New Roman"/>
                <w:sz w:val="28"/>
                <w:szCs w:val="28"/>
              </w:rPr>
              <w:t>43</w:t>
            </w:r>
            <w:r>
              <w:rPr>
                <w:rFonts w:cs="Times New Roman" w:ascii="Times New Roman" w:hAnsi="Times New Roman"/>
                <w:sz w:val="28"/>
                <w:szCs w:val="28"/>
              </w:rPr>
              <w:t xml:space="preserve"> (</w:t>
            </w:r>
            <w:r>
              <w:rPr>
                <w:rFonts w:cs="Times New Roman" w:ascii="Times New Roman" w:hAnsi="Times New Roman"/>
                <w:sz w:val="28"/>
                <w:szCs w:val="28"/>
              </w:rPr>
              <w:t>10</w:t>
            </w:r>
            <w:r>
              <w:rPr>
                <w:rFonts w:cs="Times New Roman" w:ascii="Times New Roman" w:hAnsi="Times New Roman"/>
                <w:sz w:val="28"/>
                <w:szCs w:val="28"/>
              </w:rPr>
              <w:t>0%)</w:t>
            </w:r>
          </w:p>
        </w:tc>
      </w:tr>
      <w:tr>
        <w:trPr>
          <w:trHeight w:val="302" w:hRule="atLeast"/>
        </w:trPr>
        <w:tc>
          <w:tcPr>
            <w:tcW w:w="6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numPr>
                <w:ilvl w:val="0"/>
                <w:numId w:val="6"/>
              </w:numPr>
              <w:spacing w:lineRule="auto" w:line="240" w:before="0" w:after="0"/>
              <w:ind w:left="426" w:hanging="360"/>
              <w:rPr>
                <w:rFonts w:ascii="Times New Roman" w:hAnsi="Times New Roman" w:cs="Times New Roman"/>
                <w:sz w:val="28"/>
                <w:szCs w:val="28"/>
              </w:rPr>
            </w:pPr>
            <w:r>
              <w:rPr>
                <w:rFonts w:cs="Times New Roman" w:ascii="Times New Roman" w:hAnsi="Times New Roman"/>
                <w:sz w:val="28"/>
                <w:szCs w:val="28"/>
              </w:rPr>
              <w:t>присмотру и уходу</w:t>
            </w:r>
          </w:p>
        </w:tc>
        <w:tc>
          <w:tcPr>
            <w:tcW w:w="141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15" w:type="dxa"/>
              <w:left w:w="10" w:type="dxa"/>
              <w:bottom w:w="15" w:type="dxa"/>
              <w:right w:w="15" w:type="dxa"/>
            </w:tcMar>
          </w:tcPr>
          <w:p>
            <w:pPr>
              <w:pStyle w:val="Normal"/>
              <w:spacing w:lineRule="auto" w:line="240" w:before="0" w:after="0"/>
              <w:jc w:val="center"/>
              <w:rPr/>
            </w:pPr>
            <w:r>
              <w:rPr>
                <w:rFonts w:cs="Times New Roman" w:ascii="Times New Roman" w:hAnsi="Times New Roman"/>
                <w:sz w:val="28"/>
                <w:szCs w:val="28"/>
              </w:rPr>
              <w:t>43</w:t>
            </w:r>
            <w:r>
              <w:rPr>
                <w:rFonts w:cs="Times New Roman" w:ascii="Times New Roman" w:hAnsi="Times New Roman"/>
                <w:sz w:val="28"/>
                <w:szCs w:val="28"/>
              </w:rPr>
              <w:t xml:space="preserve"> (</w:t>
            </w:r>
            <w:r>
              <w:rPr>
                <w:rFonts w:cs="Times New Roman" w:ascii="Times New Roman" w:hAnsi="Times New Roman"/>
                <w:sz w:val="28"/>
                <w:szCs w:val="28"/>
              </w:rPr>
              <w:t>10</w:t>
            </w:r>
            <w:r>
              <w:rPr>
                <w:rFonts w:cs="Times New Roman" w:ascii="Times New Roman" w:hAnsi="Times New Roman"/>
                <w:sz w:val="28"/>
                <w:szCs w:val="28"/>
              </w:rPr>
              <w:t>0%)</w:t>
            </w:r>
          </w:p>
        </w:tc>
      </w:tr>
      <w:tr>
        <w:trPr/>
        <w:tc>
          <w:tcPr>
            <w:tcW w:w="6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Средний показатель пропущенных по болезни дней на одного воспитанника</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День</w:t>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15" w:type="dxa"/>
              <w:left w:w="10" w:type="dxa"/>
              <w:bottom w:w="15" w:type="dxa"/>
              <w:right w:w="15" w:type="dxa"/>
            </w:tcMar>
          </w:tcPr>
          <w:p>
            <w:pPr>
              <w:pStyle w:val="Normal"/>
              <w:spacing w:lineRule="auto" w:line="240" w:before="0" w:after="0"/>
              <w:jc w:val="center"/>
              <w:rPr/>
            </w:pPr>
            <w:r>
              <w:rPr>
                <w:rFonts w:cs="Times New Roman" w:ascii="Times New Roman" w:hAnsi="Times New Roman"/>
                <w:sz w:val="28"/>
                <w:szCs w:val="28"/>
              </w:rPr>
              <w:t>4</w:t>
            </w:r>
          </w:p>
        </w:tc>
      </w:tr>
      <w:tr>
        <w:trPr>
          <w:trHeight w:val="593" w:hRule="atLeast"/>
        </w:trPr>
        <w:tc>
          <w:tcPr>
            <w:tcW w:w="6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Общая численность педработников, в том числе количество педработников:</w:t>
            </w:r>
          </w:p>
        </w:tc>
        <w:tc>
          <w:tcPr>
            <w:tcW w:w="141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Человек</w:t>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15" w:type="dxa"/>
              <w:left w:w="10" w:type="dxa"/>
              <w:bottom w:w="15" w:type="dxa"/>
              <w:right w:w="15"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20</w:t>
            </w:r>
          </w:p>
        </w:tc>
      </w:tr>
      <w:tr>
        <w:trPr>
          <w:trHeight w:val="291" w:hRule="atLeast"/>
        </w:trPr>
        <w:tc>
          <w:tcPr>
            <w:tcW w:w="6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numPr>
                <w:ilvl w:val="0"/>
                <w:numId w:val="5"/>
              </w:numPr>
              <w:spacing w:lineRule="auto" w:line="240" w:before="0" w:after="0"/>
              <w:ind w:left="426" w:hanging="360"/>
              <w:rPr>
                <w:rFonts w:ascii="Times New Roman" w:hAnsi="Times New Roman" w:cs="Times New Roman"/>
                <w:sz w:val="28"/>
                <w:szCs w:val="28"/>
              </w:rPr>
            </w:pPr>
            <w:r>
              <w:rPr>
                <w:rFonts w:cs="Times New Roman" w:ascii="Times New Roman" w:hAnsi="Times New Roman"/>
                <w:sz w:val="28"/>
                <w:szCs w:val="28"/>
              </w:rPr>
              <w:t>с высшим образованием</w:t>
            </w:r>
          </w:p>
        </w:tc>
        <w:tc>
          <w:tcPr>
            <w:tcW w:w="141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15" w:type="dxa"/>
              <w:left w:w="10" w:type="dxa"/>
              <w:bottom w:w="15" w:type="dxa"/>
              <w:right w:w="15"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12</w:t>
            </w:r>
          </w:p>
        </w:tc>
      </w:tr>
      <w:tr>
        <w:trPr>
          <w:trHeight w:val="426" w:hRule="atLeast"/>
        </w:trPr>
        <w:tc>
          <w:tcPr>
            <w:tcW w:w="6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numPr>
                <w:ilvl w:val="0"/>
                <w:numId w:val="5"/>
              </w:numPr>
              <w:spacing w:lineRule="auto" w:line="240" w:before="0" w:after="0"/>
              <w:ind w:left="426" w:hanging="360"/>
              <w:rPr>
                <w:rFonts w:ascii="Times New Roman" w:hAnsi="Times New Roman" w:cs="Times New Roman"/>
                <w:sz w:val="28"/>
                <w:szCs w:val="28"/>
              </w:rPr>
            </w:pPr>
            <w:r>
              <w:rPr>
                <w:rFonts w:cs="Times New Roman" w:ascii="Times New Roman" w:hAnsi="Times New Roman"/>
                <w:sz w:val="28"/>
                <w:szCs w:val="28"/>
              </w:rPr>
              <w:t>высшим образованием педагогической направленности (профиля)</w:t>
            </w:r>
          </w:p>
        </w:tc>
        <w:tc>
          <w:tcPr>
            <w:tcW w:w="141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15" w:type="dxa"/>
              <w:left w:w="10" w:type="dxa"/>
              <w:bottom w:w="15" w:type="dxa"/>
              <w:right w:w="15"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11</w:t>
            </w:r>
          </w:p>
        </w:tc>
      </w:tr>
      <w:tr>
        <w:trPr>
          <w:trHeight w:val="292" w:hRule="atLeast"/>
        </w:trPr>
        <w:tc>
          <w:tcPr>
            <w:tcW w:w="6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numPr>
                <w:ilvl w:val="0"/>
                <w:numId w:val="5"/>
              </w:numPr>
              <w:spacing w:lineRule="auto" w:line="240" w:before="0" w:after="0"/>
              <w:ind w:left="426" w:hanging="360"/>
              <w:rPr>
                <w:rFonts w:ascii="Times New Roman" w:hAnsi="Times New Roman" w:cs="Times New Roman"/>
                <w:sz w:val="28"/>
                <w:szCs w:val="28"/>
              </w:rPr>
            </w:pPr>
            <w:r>
              <w:rPr>
                <w:rFonts w:cs="Times New Roman" w:ascii="Times New Roman" w:hAnsi="Times New Roman"/>
                <w:sz w:val="28"/>
                <w:szCs w:val="28"/>
              </w:rPr>
              <w:t>средним профессиональным образованием</w:t>
            </w:r>
          </w:p>
        </w:tc>
        <w:tc>
          <w:tcPr>
            <w:tcW w:w="141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15" w:type="dxa"/>
              <w:left w:w="10" w:type="dxa"/>
              <w:bottom w:w="15" w:type="dxa"/>
              <w:right w:w="15"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8</w:t>
            </w:r>
          </w:p>
        </w:tc>
      </w:tr>
      <w:tr>
        <w:trPr>
          <w:trHeight w:val="553" w:hRule="atLeast"/>
        </w:trPr>
        <w:tc>
          <w:tcPr>
            <w:tcW w:w="6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numPr>
                <w:ilvl w:val="0"/>
                <w:numId w:val="5"/>
              </w:numPr>
              <w:spacing w:lineRule="auto" w:line="240" w:before="0" w:after="0"/>
              <w:ind w:left="426" w:hanging="360"/>
              <w:rPr>
                <w:rFonts w:ascii="Times New Roman" w:hAnsi="Times New Roman" w:cs="Times New Roman"/>
                <w:sz w:val="28"/>
                <w:szCs w:val="28"/>
              </w:rPr>
            </w:pPr>
            <w:r>
              <w:rPr>
                <w:rFonts w:cs="Times New Roman" w:ascii="Times New Roman" w:hAnsi="Times New Roman"/>
                <w:sz w:val="28"/>
                <w:szCs w:val="28"/>
              </w:rPr>
              <w:t>средним профессиональным образованием педагогической направленности (профиля)</w:t>
            </w:r>
          </w:p>
        </w:tc>
        <w:tc>
          <w:tcPr>
            <w:tcW w:w="141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15" w:type="dxa"/>
              <w:left w:w="10" w:type="dxa"/>
              <w:bottom w:w="15" w:type="dxa"/>
              <w:right w:w="15"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8</w:t>
            </w:r>
          </w:p>
        </w:tc>
      </w:tr>
      <w:tr>
        <w:trPr>
          <w:trHeight w:val="345" w:hRule="atLeast"/>
        </w:trPr>
        <w:tc>
          <w:tcPr>
            <w:tcW w:w="6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1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Человек (процент)</w:t>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15" w:type="dxa"/>
              <w:left w:w="10" w:type="dxa"/>
              <w:bottom w:w="15" w:type="dxa"/>
              <w:right w:w="15"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13 (65%)</w:t>
            </w:r>
          </w:p>
        </w:tc>
      </w:tr>
      <w:tr>
        <w:trPr>
          <w:trHeight w:val="285" w:hRule="atLeast"/>
        </w:trPr>
        <w:tc>
          <w:tcPr>
            <w:tcW w:w="6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numPr>
                <w:ilvl w:val="0"/>
                <w:numId w:val="5"/>
              </w:numPr>
              <w:spacing w:lineRule="auto" w:line="240" w:before="0" w:after="0"/>
              <w:ind w:left="426" w:hanging="360"/>
              <w:rPr>
                <w:rFonts w:ascii="Times New Roman" w:hAnsi="Times New Roman" w:cs="Times New Roman"/>
                <w:sz w:val="28"/>
                <w:szCs w:val="28"/>
              </w:rPr>
            </w:pPr>
            <w:r>
              <w:rPr>
                <w:rFonts w:cs="Times New Roman" w:ascii="Times New Roman" w:hAnsi="Times New Roman"/>
                <w:sz w:val="28"/>
                <w:szCs w:val="28"/>
              </w:rPr>
              <w:t>с высшей</w:t>
            </w:r>
          </w:p>
        </w:tc>
        <w:tc>
          <w:tcPr>
            <w:tcW w:w="141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15" w:type="dxa"/>
              <w:left w:w="10" w:type="dxa"/>
              <w:bottom w:w="15" w:type="dxa"/>
              <w:right w:w="15"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7 (35%)</w:t>
            </w:r>
          </w:p>
        </w:tc>
      </w:tr>
      <w:tr>
        <w:trPr>
          <w:trHeight w:val="203" w:hRule="atLeast"/>
        </w:trPr>
        <w:tc>
          <w:tcPr>
            <w:tcW w:w="6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numPr>
                <w:ilvl w:val="0"/>
                <w:numId w:val="5"/>
              </w:numPr>
              <w:spacing w:lineRule="auto" w:line="240" w:before="0" w:after="0"/>
              <w:ind w:left="426" w:hanging="360"/>
              <w:rPr>
                <w:rFonts w:ascii="Times New Roman" w:hAnsi="Times New Roman" w:cs="Times New Roman"/>
                <w:sz w:val="28"/>
                <w:szCs w:val="28"/>
              </w:rPr>
            </w:pPr>
            <w:r>
              <w:rPr>
                <w:rFonts w:cs="Times New Roman" w:ascii="Times New Roman" w:hAnsi="Times New Roman"/>
                <w:sz w:val="28"/>
                <w:szCs w:val="28"/>
              </w:rPr>
              <w:t>первой</w:t>
            </w:r>
          </w:p>
        </w:tc>
        <w:tc>
          <w:tcPr>
            <w:tcW w:w="141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15" w:type="dxa"/>
              <w:left w:w="10" w:type="dxa"/>
              <w:bottom w:w="15" w:type="dxa"/>
              <w:right w:w="15"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6 (30%)</w:t>
            </w:r>
          </w:p>
        </w:tc>
      </w:tr>
      <w:tr>
        <w:trPr>
          <w:trHeight w:val="864" w:hRule="atLeast"/>
        </w:trPr>
        <w:tc>
          <w:tcPr>
            <w:tcW w:w="6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1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Человек (процент)</w:t>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15" w:type="dxa"/>
              <w:left w:w="10" w:type="dxa"/>
              <w:bottom w:w="15" w:type="dxa"/>
              <w:right w:w="15"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281" w:hRule="atLeast"/>
        </w:trPr>
        <w:tc>
          <w:tcPr>
            <w:tcW w:w="6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numPr>
                <w:ilvl w:val="0"/>
                <w:numId w:val="4"/>
              </w:numPr>
              <w:spacing w:lineRule="auto" w:line="240" w:before="0" w:after="0"/>
              <w:ind w:left="426" w:hanging="360"/>
              <w:rPr>
                <w:rFonts w:ascii="Times New Roman" w:hAnsi="Times New Roman" w:cs="Times New Roman"/>
                <w:sz w:val="28"/>
                <w:szCs w:val="28"/>
              </w:rPr>
            </w:pPr>
            <w:r>
              <w:rPr>
                <w:rFonts w:cs="Times New Roman" w:ascii="Times New Roman" w:hAnsi="Times New Roman"/>
                <w:sz w:val="28"/>
                <w:szCs w:val="28"/>
              </w:rPr>
              <w:t>до 5 лет</w:t>
            </w:r>
          </w:p>
        </w:tc>
        <w:tc>
          <w:tcPr>
            <w:tcW w:w="141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15" w:type="dxa"/>
              <w:left w:w="10" w:type="dxa"/>
              <w:bottom w:w="15" w:type="dxa"/>
              <w:right w:w="15"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4 (20%)</w:t>
            </w:r>
          </w:p>
        </w:tc>
      </w:tr>
      <w:tr>
        <w:trPr>
          <w:trHeight w:val="247" w:hRule="atLeast"/>
        </w:trPr>
        <w:tc>
          <w:tcPr>
            <w:tcW w:w="6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numPr>
                <w:ilvl w:val="0"/>
                <w:numId w:val="4"/>
              </w:numPr>
              <w:spacing w:lineRule="auto" w:line="240" w:before="0" w:after="0"/>
              <w:ind w:left="426" w:hanging="360"/>
              <w:rPr>
                <w:rFonts w:ascii="Times New Roman" w:hAnsi="Times New Roman" w:cs="Times New Roman"/>
                <w:sz w:val="28"/>
                <w:szCs w:val="28"/>
              </w:rPr>
            </w:pPr>
            <w:r>
              <w:rPr>
                <w:rFonts w:cs="Times New Roman" w:ascii="Times New Roman" w:hAnsi="Times New Roman"/>
                <w:sz w:val="28"/>
                <w:szCs w:val="28"/>
              </w:rPr>
              <w:t>больше 20 лет</w:t>
            </w:r>
          </w:p>
        </w:tc>
        <w:tc>
          <w:tcPr>
            <w:tcW w:w="141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15" w:type="dxa"/>
              <w:left w:w="10" w:type="dxa"/>
              <w:bottom w:w="15" w:type="dxa"/>
              <w:right w:w="15"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6 (30%)</w:t>
            </w:r>
          </w:p>
        </w:tc>
      </w:tr>
      <w:tr>
        <w:trPr>
          <w:trHeight w:val="652" w:hRule="atLeast"/>
        </w:trPr>
        <w:tc>
          <w:tcPr>
            <w:tcW w:w="6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Количество (удельный вес численности) педагогических работников в общей численности педагогических работников в возрасте:</w:t>
            </w:r>
          </w:p>
        </w:tc>
        <w:tc>
          <w:tcPr>
            <w:tcW w:w="141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Человек (процент)</w:t>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15" w:type="dxa"/>
              <w:left w:w="10" w:type="dxa"/>
              <w:bottom w:w="15" w:type="dxa"/>
              <w:right w:w="15"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319" w:hRule="atLeast"/>
        </w:trPr>
        <w:tc>
          <w:tcPr>
            <w:tcW w:w="6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numPr>
                <w:ilvl w:val="0"/>
                <w:numId w:val="3"/>
              </w:numPr>
              <w:spacing w:lineRule="auto" w:line="240" w:before="0" w:after="0"/>
              <w:ind w:left="426" w:hanging="360"/>
              <w:rPr>
                <w:rFonts w:ascii="Times New Roman" w:hAnsi="Times New Roman" w:cs="Times New Roman"/>
                <w:sz w:val="28"/>
                <w:szCs w:val="28"/>
              </w:rPr>
            </w:pPr>
            <w:r>
              <w:rPr>
                <w:rFonts w:cs="Times New Roman" w:ascii="Times New Roman" w:hAnsi="Times New Roman"/>
                <w:sz w:val="28"/>
                <w:szCs w:val="28"/>
              </w:rPr>
              <w:t>до 30 лет</w:t>
            </w:r>
          </w:p>
        </w:tc>
        <w:tc>
          <w:tcPr>
            <w:tcW w:w="141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15" w:type="dxa"/>
              <w:left w:w="10" w:type="dxa"/>
              <w:bottom w:w="15" w:type="dxa"/>
              <w:right w:w="15"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 (5%)</w:t>
            </w:r>
          </w:p>
        </w:tc>
      </w:tr>
      <w:tr>
        <w:trPr>
          <w:trHeight w:val="279" w:hRule="atLeast"/>
        </w:trPr>
        <w:tc>
          <w:tcPr>
            <w:tcW w:w="6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numPr>
                <w:ilvl w:val="0"/>
                <w:numId w:val="3"/>
              </w:numPr>
              <w:spacing w:lineRule="auto" w:line="240" w:before="0" w:after="0"/>
              <w:ind w:left="426" w:hanging="360"/>
              <w:rPr>
                <w:rFonts w:ascii="Times New Roman" w:hAnsi="Times New Roman" w:cs="Times New Roman"/>
                <w:sz w:val="28"/>
                <w:szCs w:val="28"/>
              </w:rPr>
            </w:pPr>
            <w:r>
              <w:rPr>
                <w:rFonts w:cs="Times New Roman" w:ascii="Times New Roman" w:hAnsi="Times New Roman"/>
                <w:sz w:val="28"/>
                <w:szCs w:val="28"/>
              </w:rPr>
              <w:t>от 55 лет</w:t>
            </w:r>
          </w:p>
        </w:tc>
        <w:tc>
          <w:tcPr>
            <w:tcW w:w="141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15" w:type="dxa"/>
              <w:left w:w="10" w:type="dxa"/>
              <w:bottom w:w="15" w:type="dxa"/>
              <w:right w:w="15"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 (5%)</w:t>
            </w:r>
          </w:p>
        </w:tc>
      </w:tr>
      <w:tr>
        <w:trPr/>
        <w:tc>
          <w:tcPr>
            <w:tcW w:w="6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Человек (процент)</w:t>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15" w:type="dxa"/>
              <w:left w:w="10" w:type="dxa"/>
              <w:bottom w:w="15" w:type="dxa"/>
              <w:right w:w="15"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20 (100%)</w:t>
            </w:r>
          </w:p>
        </w:tc>
      </w:tr>
      <w:tr>
        <w:trPr/>
        <w:tc>
          <w:tcPr>
            <w:tcW w:w="6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Человек (процент)</w:t>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15" w:type="dxa"/>
              <w:left w:w="10" w:type="dxa"/>
              <w:bottom w:w="15" w:type="dxa"/>
              <w:right w:w="15"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19 (95%)</w:t>
            </w:r>
          </w:p>
        </w:tc>
      </w:tr>
      <w:tr>
        <w:trPr/>
        <w:tc>
          <w:tcPr>
            <w:tcW w:w="6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Соотношение «педагогический работник/воспитанник»</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человек/человек</w:t>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15" w:type="dxa"/>
              <w:left w:w="10" w:type="dxa"/>
              <w:bottom w:w="15" w:type="dxa"/>
              <w:right w:w="15"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20/136</w:t>
            </w:r>
          </w:p>
        </w:tc>
      </w:tr>
      <w:tr>
        <w:trPr>
          <w:trHeight w:val="323" w:hRule="atLeast"/>
        </w:trPr>
        <w:tc>
          <w:tcPr>
            <w:tcW w:w="6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Наличие в детском саду:</w:t>
            </w:r>
          </w:p>
        </w:tc>
        <w:tc>
          <w:tcPr>
            <w:tcW w:w="141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Да/нет</w:t>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15" w:type="dxa"/>
              <w:left w:w="10" w:type="dxa"/>
              <w:bottom w:w="15" w:type="dxa"/>
              <w:right w:w="15"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287" w:hRule="atLeast"/>
        </w:trPr>
        <w:tc>
          <w:tcPr>
            <w:tcW w:w="6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numPr>
                <w:ilvl w:val="0"/>
                <w:numId w:val="2"/>
              </w:numPr>
              <w:spacing w:lineRule="auto" w:line="240" w:before="0" w:after="0"/>
              <w:ind w:left="426" w:hanging="360"/>
              <w:rPr>
                <w:rFonts w:ascii="Times New Roman" w:hAnsi="Times New Roman" w:cs="Times New Roman"/>
                <w:sz w:val="28"/>
                <w:szCs w:val="28"/>
              </w:rPr>
            </w:pPr>
            <w:r>
              <w:rPr>
                <w:rFonts w:cs="Times New Roman" w:ascii="Times New Roman" w:hAnsi="Times New Roman"/>
                <w:sz w:val="28"/>
                <w:szCs w:val="28"/>
              </w:rPr>
              <w:t>музыкального руководителя</w:t>
            </w:r>
          </w:p>
        </w:tc>
        <w:tc>
          <w:tcPr>
            <w:tcW w:w="141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15" w:type="dxa"/>
              <w:left w:w="10" w:type="dxa"/>
              <w:bottom w:w="15" w:type="dxa"/>
              <w:right w:w="15"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Да</w:t>
            </w:r>
          </w:p>
        </w:tc>
      </w:tr>
      <w:tr>
        <w:trPr>
          <w:trHeight w:val="280" w:hRule="atLeast"/>
        </w:trPr>
        <w:tc>
          <w:tcPr>
            <w:tcW w:w="6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numPr>
                <w:ilvl w:val="0"/>
                <w:numId w:val="2"/>
              </w:numPr>
              <w:spacing w:lineRule="auto" w:line="240" w:before="0" w:after="0"/>
              <w:ind w:left="426" w:hanging="360"/>
              <w:rPr>
                <w:rFonts w:ascii="Times New Roman" w:hAnsi="Times New Roman" w:cs="Times New Roman"/>
                <w:sz w:val="28"/>
                <w:szCs w:val="28"/>
              </w:rPr>
            </w:pPr>
            <w:r>
              <w:rPr>
                <w:rFonts w:cs="Times New Roman" w:ascii="Times New Roman" w:hAnsi="Times New Roman"/>
                <w:sz w:val="28"/>
                <w:szCs w:val="28"/>
              </w:rPr>
              <w:t>инструктора по физической культуре</w:t>
            </w:r>
          </w:p>
        </w:tc>
        <w:tc>
          <w:tcPr>
            <w:tcW w:w="141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15" w:type="dxa"/>
              <w:left w:w="10" w:type="dxa"/>
              <w:bottom w:w="15" w:type="dxa"/>
              <w:right w:w="15"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Да</w:t>
            </w:r>
          </w:p>
        </w:tc>
      </w:tr>
      <w:tr>
        <w:trPr>
          <w:trHeight w:val="288" w:hRule="atLeast"/>
        </w:trPr>
        <w:tc>
          <w:tcPr>
            <w:tcW w:w="6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numPr>
                <w:ilvl w:val="0"/>
                <w:numId w:val="2"/>
              </w:numPr>
              <w:spacing w:lineRule="auto" w:line="240" w:before="0" w:after="0"/>
              <w:ind w:left="426" w:hanging="360"/>
              <w:rPr>
                <w:rFonts w:ascii="Times New Roman" w:hAnsi="Times New Roman" w:cs="Times New Roman"/>
                <w:sz w:val="28"/>
                <w:szCs w:val="28"/>
              </w:rPr>
            </w:pPr>
            <w:r>
              <w:rPr>
                <w:rFonts w:cs="Times New Roman" w:ascii="Times New Roman" w:hAnsi="Times New Roman"/>
                <w:sz w:val="28"/>
                <w:szCs w:val="28"/>
              </w:rPr>
              <w:t>учителя-логопеда</w:t>
            </w:r>
          </w:p>
        </w:tc>
        <w:tc>
          <w:tcPr>
            <w:tcW w:w="141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15" w:type="dxa"/>
              <w:left w:w="10" w:type="dxa"/>
              <w:bottom w:w="15" w:type="dxa"/>
              <w:right w:w="15"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Да</w:t>
            </w:r>
          </w:p>
        </w:tc>
      </w:tr>
      <w:tr>
        <w:trPr>
          <w:trHeight w:val="287" w:hRule="atLeast"/>
        </w:trPr>
        <w:tc>
          <w:tcPr>
            <w:tcW w:w="6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numPr>
                <w:ilvl w:val="0"/>
                <w:numId w:val="2"/>
              </w:numPr>
              <w:spacing w:lineRule="auto" w:line="240" w:before="0" w:after="0"/>
              <w:ind w:left="426" w:hanging="360"/>
              <w:rPr>
                <w:rFonts w:ascii="Times New Roman" w:hAnsi="Times New Roman" w:cs="Times New Roman"/>
                <w:sz w:val="28"/>
                <w:szCs w:val="28"/>
              </w:rPr>
            </w:pPr>
            <w:r>
              <w:rPr>
                <w:rFonts w:cs="Times New Roman" w:ascii="Times New Roman" w:hAnsi="Times New Roman"/>
                <w:sz w:val="28"/>
                <w:szCs w:val="28"/>
              </w:rPr>
              <w:t>учителя-дефектолога</w:t>
            </w:r>
          </w:p>
        </w:tc>
        <w:tc>
          <w:tcPr>
            <w:tcW w:w="141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15" w:type="dxa"/>
              <w:left w:w="10" w:type="dxa"/>
              <w:bottom w:w="15" w:type="dxa"/>
              <w:right w:w="15"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Да</w:t>
            </w:r>
          </w:p>
        </w:tc>
      </w:tr>
      <w:tr>
        <w:trPr>
          <w:trHeight w:val="279" w:hRule="atLeast"/>
        </w:trPr>
        <w:tc>
          <w:tcPr>
            <w:tcW w:w="6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numPr>
                <w:ilvl w:val="0"/>
                <w:numId w:val="2"/>
              </w:numPr>
              <w:spacing w:lineRule="auto" w:line="240" w:before="0" w:after="0"/>
              <w:ind w:left="426" w:hanging="360"/>
              <w:rPr>
                <w:rFonts w:ascii="Times New Roman" w:hAnsi="Times New Roman" w:cs="Times New Roman"/>
                <w:sz w:val="28"/>
                <w:szCs w:val="28"/>
              </w:rPr>
            </w:pPr>
            <w:r>
              <w:rPr>
                <w:rFonts w:cs="Times New Roman" w:ascii="Times New Roman" w:hAnsi="Times New Roman"/>
                <w:sz w:val="28"/>
                <w:szCs w:val="28"/>
              </w:rPr>
              <w:t>педагога-психолога</w:t>
            </w:r>
          </w:p>
        </w:tc>
        <w:tc>
          <w:tcPr>
            <w:tcW w:w="141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15" w:type="dxa"/>
              <w:left w:w="10" w:type="dxa"/>
              <w:bottom w:w="15" w:type="dxa"/>
              <w:right w:w="15"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Да</w:t>
            </w:r>
          </w:p>
        </w:tc>
      </w:tr>
      <w:tr>
        <w:trPr/>
        <w:tc>
          <w:tcPr>
            <w:tcW w:w="927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Инфраструктура</w:t>
            </w:r>
          </w:p>
        </w:tc>
      </w:tr>
      <w:tr>
        <w:trPr/>
        <w:tc>
          <w:tcPr>
            <w:tcW w:w="6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Общая площадь помещений, в которых осуществляется образовательная деятельность, в расчете на одного воспитанника</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Кв. м</w:t>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15" w:type="dxa"/>
              <w:left w:w="10" w:type="dxa"/>
              <w:bottom w:w="15" w:type="dxa"/>
              <w:right w:w="15"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8</w:t>
            </w:r>
          </w:p>
        </w:tc>
      </w:tr>
      <w:tr>
        <w:trPr/>
        <w:tc>
          <w:tcPr>
            <w:tcW w:w="6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Площадь помещений для дополнительных видов деятельности воспитанников</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Кв. м</w:t>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15" w:type="dxa"/>
              <w:left w:w="10" w:type="dxa"/>
              <w:bottom w:w="15" w:type="dxa"/>
              <w:right w:w="15"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970</w:t>
            </w:r>
          </w:p>
        </w:tc>
      </w:tr>
      <w:tr>
        <w:trPr>
          <w:trHeight w:val="280" w:hRule="atLeast"/>
        </w:trPr>
        <w:tc>
          <w:tcPr>
            <w:tcW w:w="6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Наличие в детском саду:</w:t>
            </w:r>
          </w:p>
        </w:tc>
        <w:tc>
          <w:tcPr>
            <w:tcW w:w="141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Да/нет</w:t>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15" w:type="dxa"/>
              <w:left w:w="10" w:type="dxa"/>
              <w:bottom w:w="15" w:type="dxa"/>
              <w:right w:w="15"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rHeight w:val="232" w:hRule="atLeast"/>
        </w:trPr>
        <w:tc>
          <w:tcPr>
            <w:tcW w:w="6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numPr>
                <w:ilvl w:val="0"/>
                <w:numId w:val="1"/>
              </w:numPr>
              <w:spacing w:lineRule="auto" w:line="240" w:before="0" w:after="0"/>
              <w:ind w:left="426" w:hanging="360"/>
              <w:rPr>
                <w:rFonts w:ascii="Times New Roman" w:hAnsi="Times New Roman" w:cs="Times New Roman"/>
                <w:sz w:val="28"/>
                <w:szCs w:val="28"/>
              </w:rPr>
            </w:pPr>
            <w:r>
              <w:rPr>
                <w:rFonts w:cs="Times New Roman" w:ascii="Times New Roman" w:hAnsi="Times New Roman"/>
                <w:sz w:val="28"/>
                <w:szCs w:val="28"/>
              </w:rPr>
              <w:t>физкультурного зала</w:t>
            </w:r>
          </w:p>
        </w:tc>
        <w:tc>
          <w:tcPr>
            <w:tcW w:w="141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15" w:type="dxa"/>
              <w:left w:w="10" w:type="dxa"/>
              <w:bottom w:w="15" w:type="dxa"/>
              <w:right w:w="15"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Да</w:t>
            </w:r>
          </w:p>
        </w:tc>
      </w:tr>
      <w:tr>
        <w:trPr>
          <w:trHeight w:val="340" w:hRule="atLeast"/>
        </w:trPr>
        <w:tc>
          <w:tcPr>
            <w:tcW w:w="6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numPr>
                <w:ilvl w:val="0"/>
                <w:numId w:val="1"/>
              </w:numPr>
              <w:spacing w:lineRule="auto" w:line="240" w:before="0" w:after="0"/>
              <w:ind w:left="426" w:hanging="360"/>
              <w:rPr>
                <w:rFonts w:ascii="Times New Roman" w:hAnsi="Times New Roman" w:cs="Times New Roman"/>
                <w:sz w:val="28"/>
                <w:szCs w:val="28"/>
              </w:rPr>
            </w:pPr>
            <w:r>
              <w:rPr>
                <w:rFonts w:cs="Times New Roman" w:ascii="Times New Roman" w:hAnsi="Times New Roman"/>
                <w:sz w:val="28"/>
                <w:szCs w:val="28"/>
              </w:rPr>
              <w:t>музыкального зала</w:t>
            </w:r>
          </w:p>
        </w:tc>
        <w:tc>
          <w:tcPr>
            <w:tcW w:w="141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15" w:type="dxa"/>
              <w:left w:w="10" w:type="dxa"/>
              <w:bottom w:w="15" w:type="dxa"/>
              <w:right w:w="15"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Да</w:t>
            </w:r>
          </w:p>
        </w:tc>
      </w:tr>
      <w:tr>
        <w:trPr>
          <w:trHeight w:val="872" w:hRule="atLeast"/>
        </w:trPr>
        <w:tc>
          <w:tcPr>
            <w:tcW w:w="6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numPr>
                <w:ilvl w:val="0"/>
                <w:numId w:val="1"/>
              </w:numPr>
              <w:spacing w:lineRule="auto" w:line="240" w:before="0" w:after="0"/>
              <w:ind w:left="426" w:hanging="360"/>
              <w:rPr>
                <w:rFonts w:ascii="Times New Roman" w:hAnsi="Times New Roman" w:cs="Times New Roman"/>
                <w:sz w:val="28"/>
                <w:szCs w:val="28"/>
              </w:rPr>
            </w:pPr>
            <w:r>
              <w:rPr>
                <w:rFonts w:cs="Times New Roman" w:ascii="Times New Roman" w:hAnsi="Times New Roman"/>
                <w:sz w:val="28"/>
                <w:szCs w:val="28"/>
              </w:rPr>
              <w:t>прогулочных площадок, которые оснащены так, чтобы обеспечить потребность воспитанников в физической активности и игровой деятельности на улице</w:t>
            </w:r>
          </w:p>
        </w:tc>
        <w:tc>
          <w:tcPr>
            <w:tcW w:w="141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15" w:type="dxa"/>
              <w:left w:w="10" w:type="dxa"/>
              <w:bottom w:w="15" w:type="dxa"/>
              <w:right w:w="15" w:type="dxa"/>
            </w:tcM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Да</w:t>
            </w:r>
          </w:p>
        </w:tc>
      </w:tr>
    </w:tbl>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lang w:bidi="ru-RU"/>
        </w:rPr>
      </w:pPr>
      <w:r>
        <w:rPr>
          <w:rFonts w:cs="Times New Roman" w:ascii="Times New Roman" w:hAnsi="Times New Roman"/>
          <w:sz w:val="28"/>
          <w:szCs w:val="28"/>
          <w:lang w:bidi="ru-RU"/>
        </w:rPr>
        <w:t xml:space="preserve"> </w:t>
      </w:r>
      <w:r>
        <w:rPr>
          <w:rFonts w:cs="Times New Roman" w:ascii="Times New Roman" w:hAnsi="Times New Roman"/>
          <w:sz w:val="28"/>
          <w:szCs w:val="28"/>
          <w:lang w:bidi="ru-RU"/>
        </w:rPr>
        <w:t>Анализ показателей указывает на то, что детский сад имеет достаточную инфраструктуру, которая соответствует требованиям СанПиН 2.4.1.3049-13 «Санитарно-эпидемиологические требования к устройству, содержанию и организации режима работы дошкольных образовательных организаций» и позволяет реализовывать образовательные программы в полном объеме в соответствии с ФГОС дошкольных учреждений.</w:t>
      </w:r>
    </w:p>
    <w:p>
      <w:pPr>
        <w:pStyle w:val="Normal"/>
        <w:spacing w:lineRule="auto" w:line="240" w:before="0" w:after="0"/>
        <w:ind w:firstLine="708"/>
        <w:jc w:val="both"/>
        <w:rPr>
          <w:rFonts w:ascii="Times New Roman" w:hAnsi="Times New Roman" w:cs="Times New Roman"/>
          <w:sz w:val="28"/>
          <w:szCs w:val="28"/>
          <w:lang w:bidi="ru-RU"/>
        </w:rPr>
      </w:pPr>
      <w:r>
        <w:rPr>
          <w:rFonts w:cs="Times New Roman" w:ascii="Times New Roman" w:hAnsi="Times New Roman"/>
          <w:sz w:val="28"/>
          <w:szCs w:val="28"/>
          <w:lang w:bidi="ru-RU"/>
        </w:rPr>
        <w:t>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p>
      <w:pPr>
        <w:pStyle w:val="Normal"/>
        <w:rPr/>
      </w:pPr>
      <w:r>
        <w:rPr>
          <w:rFonts w:cs="Times New Roman" w:ascii="Times New Roman" w:hAnsi="Times New Roman"/>
          <w:sz w:val="28"/>
          <w:szCs w:val="28"/>
          <w:lang w:bidi="ru-RU"/>
        </w:rPr>
        <w:t>Из всего изложенного выше можно сделать выводы:</w:t>
      </w:r>
    </w:p>
    <w:p>
      <w:pPr>
        <w:pStyle w:val="Normal"/>
        <w:numPr>
          <w:ilvl w:val="0"/>
          <w:numId w:val="10"/>
        </w:numPr>
        <w:rPr/>
      </w:pPr>
      <w:r>
        <w:rPr>
          <w:rFonts w:cs="Times New Roman" w:ascii="Times New Roman" w:hAnsi="Times New Roman"/>
          <w:sz w:val="28"/>
          <w:szCs w:val="28"/>
          <w:lang w:bidi="ru-RU"/>
        </w:rPr>
        <w:t xml:space="preserve">Качество и уровень подготовки воспитанников учреждения соответствует требованиям, </w:t>
      </w:r>
      <w:r>
        <w:rPr>
          <w:rFonts w:cs="Times New Roman" w:ascii="Times New Roman" w:hAnsi="Times New Roman"/>
          <w:sz w:val="28"/>
          <w:szCs w:val="28"/>
          <w:lang w:bidi="ru-RU"/>
        </w:rPr>
        <w:t>определенным</w:t>
      </w:r>
      <w:r>
        <w:rPr>
          <w:rFonts w:cs="Times New Roman" w:ascii="Times New Roman" w:hAnsi="Times New Roman"/>
          <w:sz w:val="28"/>
          <w:szCs w:val="28"/>
          <w:lang w:bidi="ru-RU"/>
        </w:rPr>
        <w:t xml:space="preserve"> ФГОС ДО.</w:t>
      </w:r>
    </w:p>
    <w:p>
      <w:pPr>
        <w:pStyle w:val="Normal"/>
        <w:numPr>
          <w:ilvl w:val="0"/>
          <w:numId w:val="10"/>
        </w:numPr>
        <w:rPr/>
      </w:pPr>
      <w:r>
        <w:rPr>
          <w:rFonts w:cs="Times New Roman" w:ascii="Times New Roman" w:hAnsi="Times New Roman"/>
          <w:sz w:val="28"/>
          <w:szCs w:val="28"/>
          <w:lang w:bidi="ru-RU"/>
        </w:rPr>
        <w:t>Уровень организации воспитательно–образовательной деятельности отвечает целям и задачам в соответствии с ООП.</w:t>
      </w:r>
    </w:p>
    <w:p>
      <w:pPr>
        <w:pStyle w:val="Normal"/>
        <w:numPr>
          <w:ilvl w:val="0"/>
          <w:numId w:val="10"/>
        </w:numPr>
        <w:rPr/>
      </w:pPr>
      <w:r>
        <w:rPr>
          <w:rFonts w:cs="Times New Roman" w:ascii="Times New Roman" w:hAnsi="Times New Roman"/>
          <w:sz w:val="28"/>
          <w:szCs w:val="28"/>
          <w:lang w:bidi="ru-RU"/>
        </w:rPr>
        <w:t>Методическая служба учреждения практически полностью удовлетворяет образовательные запросы педагогов.</w:t>
      </w:r>
    </w:p>
    <w:p>
      <w:pPr>
        <w:pStyle w:val="Normal"/>
        <w:numPr>
          <w:ilvl w:val="0"/>
          <w:numId w:val="10"/>
        </w:numPr>
        <w:rPr/>
      </w:pPr>
      <w:r>
        <w:rPr>
          <w:rFonts w:cs="Times New Roman" w:ascii="Times New Roman" w:hAnsi="Times New Roman"/>
          <w:sz w:val="28"/>
          <w:szCs w:val="28"/>
          <w:lang w:bidi="ru-RU"/>
        </w:rPr>
        <w:t>Материально – технические и кадровые условия осуществления образовательного процесса вполне достаточны для реализации образовательной программы.</w:t>
      </w:r>
    </w:p>
    <w:p>
      <w:pPr>
        <w:pStyle w:val="Normal"/>
        <w:numPr>
          <w:ilvl w:val="0"/>
          <w:numId w:val="10"/>
        </w:numPr>
        <w:rPr/>
      </w:pPr>
      <w:bookmarkStart w:id="0" w:name="_GoBack"/>
      <w:bookmarkEnd w:id="0"/>
      <w:r>
        <w:rPr>
          <w:rFonts w:cs="Times New Roman" w:ascii="Times New Roman" w:hAnsi="Times New Roman"/>
          <w:sz w:val="28"/>
          <w:szCs w:val="28"/>
          <w:lang w:bidi="ru-RU"/>
        </w:rPr>
        <w:t>Созданы условия для обеспечения включённости родителей в организацию и планирование деятельности детского сада.</w:t>
      </w:r>
    </w:p>
    <w:p>
      <w:pPr>
        <w:pStyle w:val="Normal"/>
        <w:numPr>
          <w:ilvl w:val="0"/>
          <w:numId w:val="10"/>
        </w:numPr>
        <w:rPr/>
      </w:pPr>
      <w:r>
        <w:rPr>
          <w:rFonts w:cs="Times New Roman" w:ascii="Times New Roman" w:hAnsi="Times New Roman"/>
          <w:sz w:val="28"/>
          <w:szCs w:val="28"/>
          <w:lang w:bidi="ru-RU"/>
        </w:rPr>
        <w:t xml:space="preserve">Деятельности детского сада соответствует требованиям законодательства. </w:t>
      </w:r>
    </w:p>
    <w:p>
      <w:pPr>
        <w:pStyle w:val="Normal"/>
        <w:rPr>
          <w:rFonts w:ascii="Times New Roman" w:hAnsi="Times New Roman" w:cs="Times New Roman"/>
          <w:sz w:val="28"/>
          <w:szCs w:val="28"/>
          <w:lang w:bidi="ru-RU"/>
        </w:rPr>
      </w:pPr>
      <w:r>
        <w:rPr>
          <w:rFonts w:cs="Times New Roman" w:ascii="Times New Roman" w:hAnsi="Times New Roman"/>
          <w:sz w:val="28"/>
          <w:szCs w:val="28"/>
          <w:lang w:bidi="ru-RU"/>
        </w:rPr>
        <w:tab/>
        <w:t>В отчёте по самообследованию отражены результаты деятельности МБДОУ №1 «Красная шапочка» комбинированного вида по основным направлениям. Все показатели образовательной деятельности выполнены на достаточном уровне.</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pPr>
      <w:r>
        <w:rPr/>
      </w:r>
    </w:p>
    <w:p>
      <w:pPr>
        <w:pStyle w:val="Normal"/>
        <w:widowControl/>
        <w:suppressAutoHyphens w:val="true"/>
        <w:bidi w:val="0"/>
        <w:spacing w:lineRule="auto" w:line="276" w:before="0" w:after="200"/>
        <w:jc w:val="left"/>
        <w:rPr/>
      </w:pPr>
      <w:r>
        <w:rPr/>
      </w:r>
    </w:p>
    <w:sectPr>
      <w:footerReference w:type="default" r:id="rId5"/>
      <w:type w:val="nextPage"/>
      <w:pgSz w:w="11906" w:h="16838"/>
      <w:pgMar w:left="1701" w:right="850" w:header="0" w:top="1134" w:footer="708"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 w:name="Symbol">
    <w:charset w:val="cc"/>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fldChar w:fldCharType="begin"/>
    </w:r>
    <w:r>
      <w:instrText> PAGE </w:instrText>
    </w:r>
    <w:r>
      <w:fldChar w:fldCharType="separate"/>
    </w:r>
    <w:r>
      <w:t>20</w:t>
    </w:r>
    <w:r>
      <w:fldChar w:fldCharType="end"/>
    </w:r>
  </w:p>
  <w:p>
    <w:pPr>
      <w:pStyle w:val="Normal"/>
      <w:widowControl/>
      <w:suppressAutoHyphens w:val="true"/>
      <w:bidi w:val="0"/>
      <w:spacing w:lineRule="auto" w:line="276" w:before="0" w:after="200"/>
      <w:jc w:val="lef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bullet"/>
      <w:lvlText w:val="-"/>
      <w:lvlJc w:val="left"/>
      <w:pPr>
        <w:ind w:left="232" w:hanging="195"/>
      </w:pPr>
      <w:rPr>
        <w:rFonts w:ascii="Times New Roman" w:hAnsi="Times New Roman" w:cs="Times New Roman" w:hint="default"/>
        <w:sz w:val="28"/>
        <w:szCs w:val="28"/>
        <w:w w:val="100"/>
      </w:rPr>
    </w:lvl>
    <w:lvl w:ilvl="1">
      <w:start w:val="1"/>
      <w:numFmt w:val="bullet"/>
      <w:lvlText w:val=""/>
      <w:lvlJc w:val="left"/>
      <w:pPr>
        <w:ind w:left="1254" w:hanging="195"/>
      </w:pPr>
      <w:rPr>
        <w:rFonts w:ascii="Symbol" w:hAnsi="Symbol" w:cs="Symbol" w:hint="default"/>
        <w:sz w:val="28"/>
      </w:rPr>
    </w:lvl>
    <w:lvl w:ilvl="2">
      <w:start w:val="1"/>
      <w:numFmt w:val="bullet"/>
      <w:lvlText w:val=""/>
      <w:lvlJc w:val="left"/>
      <w:pPr>
        <w:ind w:left="2269" w:hanging="195"/>
      </w:pPr>
      <w:rPr>
        <w:rFonts w:ascii="Symbol" w:hAnsi="Symbol" w:cs="Symbol" w:hint="default"/>
        <w:sz w:val="28"/>
      </w:rPr>
    </w:lvl>
    <w:lvl w:ilvl="3">
      <w:start w:val="1"/>
      <w:numFmt w:val="bullet"/>
      <w:lvlText w:val=""/>
      <w:lvlJc w:val="left"/>
      <w:pPr>
        <w:ind w:left="3283" w:hanging="195"/>
      </w:pPr>
      <w:rPr>
        <w:rFonts w:ascii="Symbol" w:hAnsi="Symbol" w:cs="Symbol" w:hint="default"/>
        <w:sz w:val="28"/>
      </w:rPr>
    </w:lvl>
    <w:lvl w:ilvl="4">
      <w:start w:val="1"/>
      <w:numFmt w:val="bullet"/>
      <w:lvlText w:val=""/>
      <w:lvlJc w:val="left"/>
      <w:pPr>
        <w:ind w:left="4298" w:hanging="195"/>
      </w:pPr>
      <w:rPr>
        <w:rFonts w:ascii="Symbol" w:hAnsi="Symbol" w:cs="Symbol" w:hint="default"/>
        <w:sz w:val="28"/>
      </w:rPr>
    </w:lvl>
    <w:lvl w:ilvl="5">
      <w:start w:val="1"/>
      <w:numFmt w:val="bullet"/>
      <w:lvlText w:val=""/>
      <w:lvlJc w:val="left"/>
      <w:pPr>
        <w:ind w:left="5313" w:hanging="195"/>
      </w:pPr>
      <w:rPr>
        <w:rFonts w:ascii="Symbol" w:hAnsi="Symbol" w:cs="Symbol" w:hint="default"/>
        <w:sz w:val="28"/>
      </w:rPr>
    </w:lvl>
    <w:lvl w:ilvl="6">
      <w:start w:val="1"/>
      <w:numFmt w:val="bullet"/>
      <w:lvlText w:val=""/>
      <w:lvlJc w:val="left"/>
      <w:pPr>
        <w:ind w:left="6327" w:hanging="195"/>
      </w:pPr>
      <w:rPr>
        <w:rFonts w:ascii="Symbol" w:hAnsi="Symbol" w:cs="Symbol" w:hint="default"/>
        <w:sz w:val="28"/>
      </w:rPr>
    </w:lvl>
    <w:lvl w:ilvl="7">
      <w:start w:val="1"/>
      <w:numFmt w:val="bullet"/>
      <w:lvlText w:val=""/>
      <w:lvlJc w:val="left"/>
      <w:pPr>
        <w:ind w:left="7342" w:hanging="195"/>
      </w:pPr>
      <w:rPr>
        <w:rFonts w:ascii="Symbol" w:hAnsi="Symbol" w:cs="Symbol" w:hint="default"/>
        <w:sz w:val="28"/>
      </w:rPr>
    </w:lvl>
    <w:lvl w:ilvl="8">
      <w:start w:val="1"/>
      <w:numFmt w:val="bullet"/>
      <w:lvlText w:val=""/>
      <w:lvlJc w:val="left"/>
      <w:pPr>
        <w:ind w:left="8357" w:hanging="195"/>
      </w:pPr>
      <w:rPr>
        <w:rFonts w:ascii="Symbol" w:hAnsi="Symbol" w:cs="Symbol" w:hint="default"/>
        <w:sz w:val="28"/>
      </w:rPr>
    </w:lvl>
  </w:abstractNum>
  <w:abstractNum w:abstractNumId="10">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30192"/>
    <w:pPr>
      <w:widowControl/>
      <w:suppressAutoHyphens w:val="true"/>
      <w:bidi w:val="0"/>
      <w:spacing w:lineRule="auto" w:line="276" w:before="0" w:after="200"/>
      <w:jc w:val="left"/>
    </w:pPr>
    <w:rPr>
      <w:rFonts w:ascii="Arial" w:hAnsi="Arial" w:eastAsia="Times New Roman" w:cs="Arial"/>
      <w:color w:val="00000A"/>
      <w:sz w:val="24"/>
      <w:szCs w:val="22"/>
      <w:lang w:val="ru-RU" w:eastAsia="en-US" w:bidi="ar-SA"/>
    </w:rPr>
  </w:style>
  <w:style w:type="character" w:styleId="DefaultParagraphFont" w:default="1">
    <w:name w:val="Default Paragraph Font"/>
    <w:uiPriority w:val="1"/>
    <w:unhideWhenUsed/>
    <w:qFormat/>
    <w:rPr/>
  </w:style>
  <w:style w:type="character" w:styleId="Style14" w:customStyle="1">
    <w:name w:val="Нижний колонтитул Знак"/>
    <w:basedOn w:val="DefaultParagraphFont"/>
    <w:link w:val="a3"/>
    <w:uiPriority w:val="99"/>
    <w:qFormat/>
    <w:rsid w:val="00b30192"/>
    <w:rPr>
      <w:rFonts w:eastAsia="" w:eastAsiaTheme="minorEastAsia"/>
    </w:rPr>
  </w:style>
  <w:style w:type="character" w:styleId="Style15" w:customStyle="1">
    <w:name w:val="Текст выноски Знак"/>
    <w:basedOn w:val="DefaultParagraphFont"/>
    <w:link w:val="a5"/>
    <w:uiPriority w:val="99"/>
    <w:semiHidden/>
    <w:qFormat/>
    <w:rsid w:val="00b30192"/>
    <w:rPr>
      <w:rFonts w:ascii="Tahoma" w:hAnsi="Tahoma" w:eastAsia="Times New Roman" w:cs="Tahoma"/>
      <w:sz w:val="16"/>
      <w:szCs w:val="16"/>
    </w:rPr>
  </w:style>
  <w:style w:type="character" w:styleId="Style16">
    <w:name w:val="Интернет-ссылка"/>
    <w:basedOn w:val="DefaultParagraphFont"/>
    <w:uiPriority w:val="99"/>
    <w:unhideWhenUsed/>
    <w:rsid w:val="00c66f5e"/>
    <w:rPr>
      <w:color w:val="0000FF" w:themeColor="hyperlink"/>
      <w:u w:val="single"/>
    </w:rPr>
  </w:style>
  <w:style w:type="character" w:styleId="ListLabel1">
    <w:name w:val="ListLabel 1"/>
    <w:qFormat/>
    <w:rPr>
      <w:rFonts w:eastAsia="Times New Roman" w:cs="Times New Roman"/>
      <w:w w:val="100"/>
      <w:sz w:val="28"/>
      <w:szCs w:val="28"/>
      <w:lang w:val="ru-RU" w:eastAsia="ru-RU" w:bidi="ru-RU"/>
    </w:rPr>
  </w:style>
  <w:style w:type="character" w:styleId="ListLabel2">
    <w:name w:val="ListLabel 2"/>
    <w:qFormat/>
    <w:rPr>
      <w:lang w:val="ru-RU" w:eastAsia="ru-RU" w:bidi="ru-RU"/>
    </w:rPr>
  </w:style>
  <w:style w:type="character" w:styleId="ListLabel3">
    <w:name w:val="ListLabel 3"/>
    <w:qFormat/>
    <w:rPr>
      <w:rFonts w:ascii="Times New Roman" w:hAnsi="Times New Roman" w:eastAsia="Times New Roman" w:cs="Times New Roman"/>
      <w:w w:val="100"/>
      <w:sz w:val="28"/>
      <w:szCs w:val="28"/>
      <w:lang w:val="ru-RU" w:eastAsia="ru-RU" w:bidi="ru-RU"/>
    </w:rPr>
  </w:style>
  <w:style w:type="character" w:styleId="ListLabel4">
    <w:name w:val="ListLabel 4"/>
    <w:qFormat/>
    <w:rPr>
      <w:rFonts w:eastAsia="Symbol" w:cs="Symbol"/>
      <w:w w:val="100"/>
      <w:sz w:val="28"/>
      <w:szCs w:val="28"/>
      <w:lang w:val="ru-RU" w:eastAsia="ru-RU" w:bidi="ru-RU"/>
    </w:rPr>
  </w:style>
  <w:style w:type="character" w:styleId="ListLabel5">
    <w:name w:val="ListLabel 5"/>
    <w:qFormat/>
    <w:rPr>
      <w:rFonts w:eastAsia="Times New Roman" w:cs="Times New Roman"/>
      <w:b/>
      <w:bCs/>
      <w:w w:val="100"/>
      <w:sz w:val="28"/>
      <w:szCs w:val="28"/>
      <w:lang w:val="ru-RU" w:eastAsia="ru-RU" w:bidi="ru-RU"/>
    </w:rPr>
  </w:style>
  <w:style w:type="character" w:styleId="ListLabel6">
    <w:name w:val="ListLabel 6"/>
    <w:qFormat/>
    <w:rPr>
      <w:rFonts w:ascii="Times New Roman" w:hAnsi="Times New Roman" w:eastAsia="Times New Roman" w:cs="Times New Roman"/>
      <w:spacing w:val="0"/>
      <w:w w:val="100"/>
      <w:sz w:val="28"/>
      <w:szCs w:val="28"/>
      <w:lang w:val="ru-RU" w:eastAsia="ru-RU" w:bidi="ru-RU"/>
    </w:rPr>
  </w:style>
  <w:style w:type="character" w:styleId="ListLabel7">
    <w:name w:val="ListLabel 7"/>
    <w:qFormat/>
    <w:rPr>
      <w:rFonts w:ascii="Times New Roman" w:hAnsi="Times New Roman" w:cs="Symbol"/>
      <w:sz w:val="28"/>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ascii="Times New Roman" w:hAnsi="Times New Roman" w:cs="Times New Roman"/>
      <w:w w:val="100"/>
      <w:sz w:val="28"/>
      <w:szCs w:val="28"/>
    </w:rPr>
  </w:style>
  <w:style w:type="character" w:styleId="ListLabel11">
    <w:name w:val="ListLabel 11"/>
    <w:qFormat/>
    <w:rPr>
      <w:b/>
      <w:bCs/>
      <w:w w:val="100"/>
      <w:sz w:val="28"/>
      <w:szCs w:val="28"/>
    </w:rPr>
  </w:style>
  <w:style w:type="character" w:styleId="ListLabel12">
    <w:name w:val="ListLabel 12"/>
    <w:qFormat/>
    <w:rPr>
      <w:rFonts w:ascii="Times New Roman" w:hAnsi="Times New Roman"/>
      <w:spacing w:val="0"/>
      <w:w w:val="100"/>
      <w:sz w:val="28"/>
      <w:szCs w:val="28"/>
    </w:rPr>
  </w:style>
  <w:style w:type="character" w:styleId="Style17">
    <w:name w:val="Символ нумерации"/>
    <w:qFormat/>
    <w:rPr/>
  </w:style>
  <w:style w:type="paragraph" w:styleId="Style18">
    <w:name w:val="Заголовок"/>
    <w:basedOn w:val="Normal"/>
    <w:next w:val="Style19"/>
    <w:qFormat/>
    <w:pPr>
      <w:keepNext/>
      <w:spacing w:before="240" w:after="120"/>
    </w:pPr>
    <w:rPr>
      <w:rFonts w:ascii="Liberation Sans" w:hAnsi="Liberation Sans" w:eastAsia="Microsoft YaHei" w:cs="Arial"/>
      <w:sz w:val="28"/>
      <w:szCs w:val="28"/>
    </w:rPr>
  </w:style>
  <w:style w:type="paragraph" w:styleId="Style19">
    <w:name w:val="Основной текст"/>
    <w:basedOn w:val="Normal"/>
    <w:pPr>
      <w:spacing w:lineRule="auto" w:line="288" w:before="0" w:after="140"/>
    </w:pPr>
    <w:rPr/>
  </w:style>
  <w:style w:type="paragraph" w:styleId="Style20">
    <w:name w:val="Список"/>
    <w:basedOn w:val="Style19"/>
    <w:pPr/>
    <w:rPr>
      <w:rFonts w:cs="Arial"/>
    </w:rPr>
  </w:style>
  <w:style w:type="paragraph" w:styleId="Style21">
    <w:name w:val="Название"/>
    <w:basedOn w:val="Normal"/>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Style23">
    <w:name w:val="Нижний колонтитул"/>
    <w:basedOn w:val="Normal"/>
    <w:link w:val="a4"/>
    <w:uiPriority w:val="99"/>
    <w:unhideWhenUsed/>
    <w:rsid w:val="00b30192"/>
    <w:pPr>
      <w:tabs>
        <w:tab w:val="center" w:pos="4320" w:leader="none"/>
        <w:tab w:val="right" w:pos="8640" w:leader="none"/>
      </w:tabs>
    </w:pPr>
    <w:rPr>
      <w:rFonts w:ascii="Calibri" w:hAnsi="Calibri" w:eastAsia="" w:cs="" w:asciiTheme="minorHAnsi" w:cstheme="minorBidi" w:eastAsiaTheme="minorEastAsia" w:hAnsiTheme="minorHAnsi"/>
      <w:sz w:val="22"/>
    </w:rPr>
  </w:style>
  <w:style w:type="paragraph" w:styleId="BalloonText">
    <w:name w:val="Balloon Text"/>
    <w:basedOn w:val="Normal"/>
    <w:link w:val="a6"/>
    <w:uiPriority w:val="99"/>
    <w:semiHidden/>
    <w:unhideWhenUsed/>
    <w:qFormat/>
    <w:rsid w:val="00b30192"/>
    <w:pPr>
      <w:spacing w:lineRule="auto" w:line="240" w:before="0" w:after="0"/>
    </w:pPr>
    <w:rPr>
      <w:rFonts w:ascii="Tahoma" w:hAnsi="Tahoma" w:cs="Tahoma"/>
      <w:sz w:val="16"/>
      <w:szCs w:val="16"/>
    </w:rPr>
  </w:style>
  <w:style w:type="paragraph" w:styleId="ListParagraph">
    <w:name w:val="List Paragraph"/>
    <w:basedOn w:val="Normal"/>
    <w:uiPriority w:val="34"/>
    <w:qFormat/>
    <w:rsid w:val="004430a3"/>
    <w:pPr>
      <w:spacing w:before="0" w:after="200"/>
      <w:ind w:left="720" w:hanging="0"/>
      <w:contextualSpacing/>
    </w:pPr>
    <w:rPr/>
  </w:style>
  <w:style w:type="paragraph" w:styleId="Style24">
    <w:name w:val="Верхний колонтитул"/>
    <w:basedOn w:val="Normal"/>
    <w:pPr/>
    <w:rPr/>
  </w:style>
  <w:style w:type="paragraph" w:styleId="Style25">
    <w:name w:val="Содержимое таблицы"/>
    <w:basedOn w:val="Normal"/>
    <w:qFormat/>
    <w:pPr/>
    <w:rPr/>
  </w:style>
  <w:style w:type="paragraph" w:styleId="Style26">
    <w:name w:val="Заголовок таблицы"/>
    <w:basedOn w:val="Style25"/>
    <w:qFormat/>
    <w:pPr/>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uiPriority w:val="59"/>
    <w:rsid w:val="00c11f27"/>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chart" Target="charts/chart9.xml"/><Relationship Id="rId4" Type="http://schemas.openxmlformats.org/officeDocument/2006/relationships/chart" Target="charts/chart10.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charts/_rels/chart10.xml.rels><?xml version="1.0" encoding="UTF-8"?>
<Relationships xmlns="http://schemas.openxmlformats.org/package/2006/relationships"><Relationship Id="rId1" Type="http://schemas.openxmlformats.org/officeDocument/2006/relationships/package" Target="../embeddings/_____Microsoft_Excel2.xlsx"/>
</Relationships>
</file>

<file path=word/charts/_rels/chart9.xml.rels><?xml version="1.0" encoding="UTF-8"?>
<Relationships xmlns="http://schemas.openxmlformats.org/package/2006/relationships"><Relationship Id="rId1" Type="http://schemas.openxmlformats.org/officeDocument/2006/relationships/package" Target="../embeddings/_____Microsoft_Excel1.xlsx"/>
</Relationships>
</file>

<file path=word/charts/chart10.xml><?xml version="1.0" encoding="utf-8"?>
<c:chartSpace xmlns:c="http://schemas.openxmlformats.org/drawingml/2006/chart" xmlns:a="http://schemas.openxmlformats.org/drawingml/2006/main" xmlns:r="http://schemas.openxmlformats.org/officeDocument/2006/relationships">
  <c:lang val="en-US"/>
  <c:chart>
    <c:plotArea>
      <c:layout/>
      <c:barChart>
        <c:barDir val="col"/>
        <c:grouping val="clustered"/>
        <c:ser>
          <c:idx val="0"/>
          <c:order val="0"/>
          <c:spPr>
            <a:solidFill>
              <a:srgbClr val="4f81bd"/>
            </a:solidFill>
            <a:ln>
              <a:noFill/>
            </a:ln>
          </c:spPr>
          <c:dLbls>
            <c:dLblPos val="ctr"/>
            <c:showLegendKey val="0"/>
            <c:showVal val="0"/>
            <c:showCatName val="0"/>
            <c:showSerName val="0"/>
            <c:showPercent val="0"/>
          </c:dLbls>
          <c:cat>
            <c:strRef>
              <c:f>categories</c:f>
              <c:strCache>
                <c:ptCount val="4"/>
                <c:pt idx="0">
                  <c:v>высшая кв. категория</c:v>
                </c:pt>
                <c:pt idx="1">
                  <c:v>первая кв. категория</c:v>
                </c:pt>
                <c:pt idx="2">
                  <c:v>соответствие занимаемой должности</c:v>
                </c:pt>
                <c:pt idx="3">
                  <c:v>без категории 3</c:v>
                </c:pt>
              </c:strCache>
            </c:strRef>
          </c:cat>
        </c:ser>
        <c:ser>
          <c:idx val="1"/>
          <c:order val="1"/>
          <c:tx>
            <c:strRef>
              <c:f>label 1</c:f>
              <c:strCache>
                <c:ptCount val="1"/>
                <c:pt idx="0">
                  <c:v/>
                </c:pt>
              </c:strCache>
            </c:strRef>
          </c:tx>
          <c:spPr>
            <a:solidFill>
              <a:srgbClr val="c0504d"/>
            </a:solidFill>
            <a:ln>
              <a:noFill/>
            </a:ln>
          </c:spPr>
          <c:dLbls>
            <c:dLblPos val="ctr"/>
            <c:showLegendKey val="0"/>
            <c:showVal val="0"/>
            <c:showCatName val="0"/>
            <c:showSerName val="0"/>
            <c:showPercent val="0"/>
          </c:dLbls>
          <c:cat>
            <c:strRef>
              <c:f>categories</c:f>
              <c:strCache>
                <c:ptCount val="4"/>
                <c:pt idx="0">
                  <c:v>высшая кв. категория</c:v>
                </c:pt>
                <c:pt idx="1">
                  <c:v>первая кв. категория</c:v>
                </c:pt>
                <c:pt idx="2">
                  <c:v>соответствие занимаемой должности</c:v>
                </c:pt>
                <c:pt idx="3">
                  <c:v>без категории 3</c:v>
                </c:pt>
              </c:strCache>
            </c:strRef>
          </c:cat>
          <c:val>
            <c:numRef>
              <c:f>0</c:f>
              <c:numCache>
                <c:formatCode>General</c:formatCode>
                <c:ptCount val="4"/>
                <c:pt idx="0">
                  <c:v>7</c:v>
                </c:pt>
                <c:pt idx="1">
                  <c:v>6</c:v>
                </c:pt>
                <c:pt idx="2">
                  <c:v>3</c:v>
                </c:pt>
                <c:pt idx="3">
                  <c:v>3</c:v>
                </c:pt>
              </c:numCache>
            </c:numRef>
          </c:val>
        </c:ser>
        <c:gapWidth val="150"/>
        <c:overlap val="0"/>
        <c:axId val="17166381"/>
        <c:axId val="94624326"/>
      </c:barChart>
      <c:catAx>
        <c:axId val="17166381"/>
        <c:scaling>
          <c:orientation val="minMax"/>
        </c:scaling>
        <c:delete val="0"/>
        <c:axPos val="b"/>
        <c:majorTickMark val="out"/>
        <c:minorTickMark val="none"/>
        <c:tickLblPos val="nextTo"/>
        <c:spPr>
          <a:ln w="9360">
            <a:solidFill>
              <a:srgbClr val="878787"/>
            </a:solidFill>
            <a:round/>
          </a:ln>
        </c:spPr>
        <c:crossAx val="94624326"/>
        <c:crosses val="autoZero"/>
        <c:auto val="1"/>
        <c:lblAlgn val="ctr"/>
        <c:lblOffset val="100"/>
      </c:catAx>
      <c:valAx>
        <c:axId val="94624326"/>
        <c:scaling>
          <c:orientation val="minMax"/>
        </c:scaling>
        <c:delete val="0"/>
        <c:axPos val="l"/>
        <c:majorGridlines>
          <c:spPr>
            <a:ln w="9360">
              <a:solidFill>
                <a:srgbClr val="878787"/>
              </a:solidFill>
              <a:round/>
            </a:ln>
          </c:spPr>
        </c:majorGridlines>
        <c:majorTickMark val="out"/>
        <c:minorTickMark val="none"/>
        <c:tickLblPos val="nextTo"/>
        <c:spPr>
          <a:ln w="9360">
            <a:solidFill>
              <a:srgbClr val="878787"/>
            </a:solidFill>
            <a:round/>
          </a:ln>
        </c:spPr>
        <c:crossAx val="17166381"/>
        <c:crosses val="autoZero"/>
      </c:valAx>
      <c:spPr>
        <a:solidFill>
          <a:srgbClr val="ffffff"/>
        </a:solidFill>
        <a:ln>
          <a:noFill/>
        </a:ln>
      </c:spPr>
    </c:plotArea>
    <c:plotVisOnly val="1"/>
  </c:chart>
  <c:spPr>
    <a:solidFill>
      <a:srgbClr val="ffffff"/>
    </a:solidFill>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US"/>
  <c:chart>
    <c:plotArea>
      <c:layout/>
      <c:barChart>
        <c:barDir val="col"/>
        <c:grouping val="clustered"/>
        <c:ser>
          <c:idx val="0"/>
          <c:order val="0"/>
          <c:spPr>
            <a:solidFill>
              <a:srgbClr val="4f81bd"/>
            </a:solidFill>
            <a:ln>
              <a:noFill/>
            </a:ln>
          </c:spPr>
          <c:dLbls>
            <c:dLblPos val="ctr"/>
            <c:showLegendKey val="0"/>
            <c:showVal val="0"/>
            <c:showCatName val="0"/>
            <c:showSerName val="0"/>
            <c:showPercent val="0"/>
          </c:dLbls>
          <c:cat>
            <c:strRef>
              <c:f>categories</c:f>
              <c:strCache>
                <c:ptCount val="6"/>
                <c:pt idx="0">
                  <c:v>От 0 до 3 лет</c:v>
                </c:pt>
                <c:pt idx="1">
                  <c:v>3 до 5 лет</c:v>
                </c:pt>
                <c:pt idx="2">
                  <c:v>5до 10 лет</c:v>
                </c:pt>
                <c:pt idx="3">
                  <c:v>10 до 15 лет</c:v>
                </c:pt>
                <c:pt idx="4">
                  <c:v>15 до 20 лет</c:v>
                </c:pt>
                <c:pt idx="5">
                  <c:v>20 лет и более</c:v>
                </c:pt>
              </c:strCache>
            </c:strRef>
          </c:cat>
        </c:ser>
        <c:ser>
          <c:idx val="1"/>
          <c:order val="1"/>
          <c:tx>
            <c:strRef>
              <c:f>label 1</c:f>
              <c:strCache>
                <c:ptCount val="1"/>
                <c:pt idx="0">
                  <c:v/>
                </c:pt>
              </c:strCache>
            </c:strRef>
          </c:tx>
          <c:spPr>
            <a:solidFill>
              <a:srgbClr val="c0504d"/>
            </a:solidFill>
            <a:ln>
              <a:noFill/>
            </a:ln>
          </c:spPr>
          <c:dLbls>
            <c:dLblPos val="ctr"/>
            <c:showLegendKey val="0"/>
            <c:showVal val="0"/>
            <c:showCatName val="0"/>
            <c:showSerName val="0"/>
            <c:showPercent val="0"/>
          </c:dLbls>
          <c:cat>
            <c:strRef>
              <c:f>categories</c:f>
              <c:strCache>
                <c:ptCount val="6"/>
                <c:pt idx="0">
                  <c:v>От 0 до 3 лет</c:v>
                </c:pt>
                <c:pt idx="1">
                  <c:v>3 до 5 лет</c:v>
                </c:pt>
                <c:pt idx="2">
                  <c:v>5до 10 лет</c:v>
                </c:pt>
                <c:pt idx="3">
                  <c:v>10 до 15 лет</c:v>
                </c:pt>
                <c:pt idx="4">
                  <c:v>15 до 20 лет</c:v>
                </c:pt>
                <c:pt idx="5">
                  <c:v>20 лет и более</c:v>
                </c:pt>
              </c:strCache>
            </c:strRef>
          </c:cat>
          <c:val>
            <c:numRef>
              <c:f>0</c:f>
              <c:numCache>
                <c:formatCode>General</c:formatCode>
                <c:ptCount val="6"/>
                <c:pt idx="0">
                  <c:v>3</c:v>
                </c:pt>
                <c:pt idx="1">
                  <c:v>1</c:v>
                </c:pt>
                <c:pt idx="2">
                  <c:v>1</c:v>
                </c:pt>
                <c:pt idx="3">
                  <c:v>4</c:v>
                </c:pt>
                <c:pt idx="4">
                  <c:v>5</c:v>
                </c:pt>
                <c:pt idx="5">
                  <c:v>6</c:v>
                </c:pt>
              </c:numCache>
            </c:numRef>
          </c:val>
        </c:ser>
        <c:gapWidth val="150"/>
        <c:overlap val="0"/>
        <c:axId val="97729569"/>
        <c:axId val="43335736"/>
      </c:barChart>
      <c:catAx>
        <c:axId val="97729569"/>
        <c:scaling>
          <c:orientation val="minMax"/>
        </c:scaling>
        <c:delete val="0"/>
        <c:axPos val="b"/>
        <c:majorTickMark val="out"/>
        <c:minorTickMark val="none"/>
        <c:tickLblPos val="nextTo"/>
        <c:spPr>
          <a:ln w="9360">
            <a:solidFill>
              <a:srgbClr val="878787"/>
            </a:solidFill>
            <a:round/>
          </a:ln>
        </c:spPr>
        <c:crossAx val="43335736"/>
        <c:crosses val="autoZero"/>
        <c:auto val="1"/>
        <c:lblAlgn val="ctr"/>
        <c:lblOffset val="100"/>
      </c:catAx>
      <c:valAx>
        <c:axId val="43335736"/>
        <c:scaling>
          <c:orientation val="minMax"/>
        </c:scaling>
        <c:delete val="0"/>
        <c:axPos val="l"/>
        <c:majorGridlines>
          <c:spPr>
            <a:ln w="9360">
              <a:solidFill>
                <a:srgbClr val="878787"/>
              </a:solidFill>
              <a:round/>
            </a:ln>
          </c:spPr>
        </c:majorGridlines>
        <c:majorTickMark val="out"/>
        <c:minorTickMark val="none"/>
        <c:tickLblPos val="nextTo"/>
        <c:spPr>
          <a:ln w="9360">
            <a:solidFill>
              <a:srgbClr val="878787"/>
            </a:solidFill>
            <a:round/>
          </a:ln>
        </c:spPr>
        <c:crossAx val="97729569"/>
        <c:crosses val="autoZero"/>
      </c:valAx>
      <c:spPr>
        <a:solidFill>
          <a:srgbClr val="ffffff"/>
        </a:solidFill>
        <a:ln>
          <a:noFill/>
        </a:ln>
      </c:spPr>
    </c:plotArea>
    <c:plotVisOnly val="1"/>
  </c:chart>
  <c:spPr>
    <a:solidFill>
      <a:srgbClr val="ffffff"/>
    </a:solidFill>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2BBBB-AF35-45D9-ADCF-DB84CB0F9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3186</TotalTime>
  <Application>LibreOffice/4.4.0.3$Windows_x86 LibreOffice_project/de093506bcdc5fafd9023ee680b8c60e3e0645d7</Application>
  <Paragraphs>422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2020-03-11T06:23:00Z</dcterms:created>
  <dc:creator>User</dc:creator>
  <dc:language>ru-RU</dc:language>
  <cp:lastPrinted>2020-04-15T15:04:02Z</cp:lastPrinted>
  <dcterms:modified xsi:type="dcterms:W3CDTF">2020-04-15T15:09:32Z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